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7AEF" w14:textId="77777777" w:rsidR="00BF2EE3" w:rsidRPr="00A73B8A" w:rsidRDefault="00FF5621">
      <w:pPr>
        <w:rPr>
          <w:rFonts w:ascii="Arial" w:hAnsi="Arial" w:cs="Arial"/>
          <w:b/>
          <w:sz w:val="22"/>
          <w:szCs w:val="22"/>
        </w:rPr>
      </w:pPr>
      <w:r w:rsidRPr="00A73B8A">
        <w:rPr>
          <w:rFonts w:ascii="Arial" w:hAnsi="Arial" w:cs="Arial"/>
          <w:b/>
          <w:sz w:val="22"/>
          <w:szCs w:val="22"/>
        </w:rPr>
        <w:fldChar w:fldCharType="begin"/>
      </w:r>
      <w:r w:rsidR="00E37CEE" w:rsidRPr="00A73B8A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C6301D" w:rsidRPr="00A73B8A">
        <w:rPr>
          <w:rFonts w:ascii="Arial" w:hAnsi="Arial" w:cs="Arial"/>
          <w:b/>
          <w:sz w:val="22"/>
          <w:szCs w:val="22"/>
        </w:rPr>
        <w:fldChar w:fldCharType="separate"/>
      </w:r>
      <w:r w:rsidR="00C6301D" w:rsidRPr="00A73B8A">
        <w:rPr>
          <w:rFonts w:ascii="Arial" w:hAnsi="Arial" w:cs="Arial"/>
          <w:b/>
          <w:sz w:val="22"/>
          <w:szCs w:val="22"/>
        </w:rPr>
        <w:t>10.1. Общие положения</w:t>
      </w:r>
      <w:r w:rsidRPr="00A73B8A">
        <w:rPr>
          <w:rFonts w:ascii="Arial" w:hAnsi="Arial" w:cs="Arial"/>
          <w:b/>
          <w:sz w:val="22"/>
          <w:szCs w:val="22"/>
        </w:rPr>
        <w:fldChar w:fldCharType="end"/>
      </w:r>
    </w:p>
    <w:p w14:paraId="4CDCFE89" w14:textId="77777777" w:rsidR="00BF2EE3" w:rsidRPr="00A73B8A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A73B8A" w14:paraId="0674CFFE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51DB432" w14:textId="77777777" w:rsidR="000F7FEF" w:rsidRPr="00A73B8A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73B8A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6F96C79D" w14:textId="77777777" w:rsidR="000F7FEF" w:rsidRPr="00A73B8A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A73B8A" w14:paraId="6A51029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A5C03C9" w14:textId="77777777" w:rsidR="000F7FEF" w:rsidRPr="00A73B8A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73B8A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470A1EEB" w14:textId="77777777" w:rsidR="000F7FEF" w:rsidRPr="00A73B8A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73B8A">
              <w:rPr>
                <w:rFonts w:ascii="Arial" w:hAnsi="Arial" w:cs="Arial"/>
                <w:sz w:val="18"/>
              </w:rPr>
              <w:t>10.1. Общие положения</w:t>
            </w:r>
          </w:p>
        </w:tc>
      </w:tr>
      <w:tr w:rsidR="000F7FEF" w:rsidRPr="00A73B8A" w14:paraId="69B5DE7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0DD90A2" w14:textId="77777777" w:rsidR="000F7FEF" w:rsidRPr="00A73B8A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73B8A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6EDF0435" w14:textId="77777777" w:rsidR="00A73B8A" w:rsidRPr="00A73B8A" w:rsidRDefault="00A73B8A" w:rsidP="00A73B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73B8A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определять и выбирать возможности для улучшения и осуществлять необходимые действия для выполнения требований потребителей и повышения их удовлетворенности.</w:t>
            </w:r>
          </w:p>
          <w:p w14:paraId="7CB15C20" w14:textId="77777777" w:rsidR="00A73B8A" w:rsidRPr="00A73B8A" w:rsidRDefault="00A73B8A" w:rsidP="00A73B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73B8A">
              <w:rPr>
                <w:rFonts w:ascii="Arial" w:hAnsi="Arial" w:cs="Arial"/>
                <w:color w:val="000000"/>
                <w:sz w:val="18"/>
                <w:szCs w:val="20"/>
              </w:rPr>
              <w:t>Эта должно включать:</w:t>
            </w:r>
          </w:p>
          <w:p w14:paraId="3B282B64" w14:textId="77777777" w:rsidR="00A73B8A" w:rsidRPr="00A73B8A" w:rsidRDefault="00A73B8A" w:rsidP="00A73B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73B8A">
              <w:rPr>
                <w:rFonts w:ascii="Arial" w:hAnsi="Arial" w:cs="Arial"/>
                <w:color w:val="000000"/>
                <w:sz w:val="18"/>
                <w:szCs w:val="20"/>
              </w:rPr>
              <w:t>a) улучшение продукции и услуг в целях выполнения требований, а также учета будущих потребностей и ожиданий;</w:t>
            </w:r>
          </w:p>
          <w:p w14:paraId="0F15673C" w14:textId="77777777" w:rsidR="00A73B8A" w:rsidRPr="00A73B8A" w:rsidRDefault="00A73B8A" w:rsidP="00A73B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73B8A">
              <w:rPr>
                <w:rFonts w:ascii="Arial" w:hAnsi="Arial" w:cs="Arial"/>
                <w:color w:val="000000"/>
                <w:sz w:val="18"/>
                <w:szCs w:val="20"/>
              </w:rPr>
              <w:t>b) коррекцию, предотвращение или снижение влияния нежелательных воздействий;</w:t>
            </w:r>
          </w:p>
          <w:p w14:paraId="43261C59" w14:textId="77777777" w:rsidR="00A73B8A" w:rsidRPr="00A73B8A" w:rsidRDefault="00A73B8A" w:rsidP="00A73B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73B8A">
              <w:rPr>
                <w:rFonts w:ascii="Arial" w:hAnsi="Arial" w:cs="Arial"/>
                <w:color w:val="000000"/>
                <w:sz w:val="18"/>
                <w:szCs w:val="20"/>
              </w:rPr>
              <w:t>c) улучшению результатов деятельности и результативности системы менеджмента качества.</w:t>
            </w:r>
          </w:p>
          <w:p w14:paraId="281A5AF9" w14:textId="77777777" w:rsidR="00A73B8A" w:rsidRPr="00A73B8A" w:rsidRDefault="00A73B8A" w:rsidP="00A73B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0F0263A8" w14:textId="0500C92D" w:rsidR="00A73B8A" w:rsidRPr="00A73B8A" w:rsidRDefault="00A73B8A" w:rsidP="00A73B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73B8A">
              <w:rPr>
                <w:rFonts w:ascii="Arial" w:hAnsi="Arial" w:cs="Arial"/>
                <w:color w:val="000000"/>
                <w:sz w:val="18"/>
                <w:szCs w:val="20"/>
              </w:rPr>
              <w:t>ПРИМЕЧАНИЕ – Примеры улучшения могут включать коррекцию, корректирующее действие, постоянное улучшение, прорывное изменение, инновацию и реорганизацию.</w:t>
            </w:r>
          </w:p>
        </w:tc>
      </w:tr>
      <w:tr w:rsidR="000F7FEF" w:rsidRPr="00A73B8A" w14:paraId="61F723FF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0124BBE0" w14:textId="77777777" w:rsidR="000F7FEF" w:rsidRPr="00A73B8A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73B8A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794833C6" w14:textId="77777777" w:rsidR="000F7FEF" w:rsidRPr="00A73B8A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73B8A">
              <w:rPr>
                <w:rFonts w:ascii="Arial" w:hAnsi="Arial" w:cs="Arial"/>
                <w:sz w:val="18"/>
              </w:rPr>
              <w:t>Ответственный сотрудник организации анализирует данные о качестве продукции, процессов и СМК, а также предложения сотрудников организации по улучшению деятельности. По результатам, проводится анализ несоответствий, разрабатываются корректирующие и предупреждающие действия.</w:t>
            </w:r>
          </w:p>
        </w:tc>
      </w:tr>
      <w:tr w:rsidR="000F7FEF" w:rsidRPr="00A73B8A" w14:paraId="47649F5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612CD6C2" w14:textId="77777777" w:rsidR="000F7FEF" w:rsidRPr="00A73B8A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A73B8A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1037CA9D" w14:textId="77777777" w:rsidR="000F7FEF" w:rsidRPr="00A73B8A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425A58" w14:textId="77777777" w:rsidR="00DE2737" w:rsidRPr="00A73B8A" w:rsidRDefault="00DE2737">
      <w:pPr>
        <w:rPr>
          <w:rFonts w:ascii="Arial" w:hAnsi="Arial" w:cs="Arial"/>
          <w:sz w:val="20"/>
          <w:szCs w:val="20"/>
        </w:rPr>
      </w:pPr>
    </w:p>
    <w:p w14:paraId="5E90DE93" w14:textId="77777777" w:rsidR="00EC060D" w:rsidRPr="00A73B8A" w:rsidRDefault="00EC060D">
      <w:pPr>
        <w:rPr>
          <w:rFonts w:ascii="Arial" w:hAnsi="Arial" w:cs="Arial"/>
          <w:b/>
          <w:sz w:val="20"/>
          <w:szCs w:val="20"/>
        </w:rPr>
      </w:pPr>
      <w:bookmarkStart w:id="1" w:name="ListName"/>
      <w:bookmarkEnd w:id="1"/>
      <w:r w:rsidRPr="00A73B8A">
        <w:rPr>
          <w:rFonts w:ascii="Arial" w:hAnsi="Arial" w:cs="Arial"/>
          <w:b/>
          <w:sz w:val="20"/>
          <w:szCs w:val="20"/>
        </w:rPr>
        <w:t>Связи с объектами</w:t>
      </w:r>
    </w:p>
    <w:p w14:paraId="76B789F0" w14:textId="77777777" w:rsidR="00CE0EC7" w:rsidRPr="00A73B8A" w:rsidRDefault="00CE0EC7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7221"/>
        <w:gridCol w:w="7048"/>
      </w:tblGrid>
      <w:tr w:rsidR="00EC060D" w:rsidRPr="00A73B8A" w14:paraId="604656ED" w14:textId="77777777">
        <w:trPr>
          <w:jc w:val="center"/>
        </w:trPr>
        <w:tc>
          <w:tcPr>
            <w:tcW w:w="0" w:type="pct"/>
            <w:shd w:val="clear" w:color="auto" w:fill="E0E0E0"/>
          </w:tcPr>
          <w:p w14:paraId="7A33A289" w14:textId="77777777" w:rsidR="00EC060D" w:rsidRPr="00A73B8A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73B8A">
              <w:rPr>
                <w:rFonts w:ascii="Arial" w:hAnsi="Arial" w:cs="Arial"/>
                <w:b/>
                <w:sz w:val="18"/>
              </w:rPr>
              <w:t>Основной объект</w:t>
            </w:r>
          </w:p>
        </w:tc>
        <w:tc>
          <w:tcPr>
            <w:tcW w:w="0" w:type="pct"/>
            <w:shd w:val="clear" w:color="auto" w:fill="E0E0E0"/>
          </w:tcPr>
          <w:p w14:paraId="29EF66C5" w14:textId="77777777" w:rsidR="00EC060D" w:rsidRPr="00A73B8A" w:rsidRDefault="00EC060D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List"/>
            <w:bookmarkEnd w:id="2"/>
            <w:r w:rsidRPr="00A73B8A">
              <w:rPr>
                <w:rFonts w:ascii="Arial" w:hAnsi="Arial" w:cs="Arial"/>
                <w:b/>
                <w:sz w:val="18"/>
              </w:rPr>
              <w:t>Тип основного объекта</w:t>
            </w:r>
          </w:p>
        </w:tc>
      </w:tr>
      <w:tr w:rsidR="00CE0EC7" w:rsidRPr="00A73B8A" w14:paraId="6C50A1CD" w14:textId="77777777">
        <w:trPr>
          <w:jc w:val="center"/>
        </w:trPr>
        <w:tc>
          <w:tcPr>
            <w:tcW w:w="0" w:type="pct"/>
            <w:shd w:val="clear" w:color="auto" w:fill="auto"/>
          </w:tcPr>
          <w:p w14:paraId="0581A741" w14:textId="77777777" w:rsidR="00CE0EC7" w:rsidRPr="00A73B8A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73B8A">
              <w:rPr>
                <w:rFonts w:ascii="Arial" w:hAnsi="Arial" w:cs="Arial"/>
                <w:sz w:val="18"/>
              </w:rPr>
              <w:t>A4.2.3.3 Выполнить строительно-монтажные работы</w:t>
            </w:r>
          </w:p>
        </w:tc>
        <w:tc>
          <w:tcPr>
            <w:tcW w:w="0" w:type="pct"/>
            <w:shd w:val="clear" w:color="auto" w:fill="auto"/>
          </w:tcPr>
          <w:p w14:paraId="59FA2454" w14:textId="77777777" w:rsidR="00CE0EC7" w:rsidRPr="00A73B8A" w:rsidRDefault="00CE0EC7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73B8A">
              <w:rPr>
                <w:rFonts w:ascii="Arial" w:hAnsi="Arial" w:cs="Arial"/>
                <w:sz w:val="18"/>
              </w:rPr>
              <w:t>Cross-functional Flowchart</w:t>
            </w:r>
          </w:p>
        </w:tc>
      </w:tr>
    </w:tbl>
    <w:p w14:paraId="6C5C15E7" w14:textId="77777777" w:rsidR="00DE2737" w:rsidRPr="00A73B8A" w:rsidRDefault="00EC060D">
      <w:pPr>
        <w:rPr>
          <w:rFonts w:ascii="Arial" w:hAnsi="Arial" w:cs="Arial"/>
          <w:b/>
          <w:sz w:val="20"/>
          <w:szCs w:val="20"/>
        </w:rPr>
      </w:pPr>
      <w:r w:rsidRPr="00A73B8A">
        <w:rPr>
          <w:rFonts w:ascii="Arial" w:hAnsi="Arial" w:cs="Arial"/>
          <w:b/>
          <w:sz w:val="20"/>
          <w:szCs w:val="20"/>
        </w:rPr>
        <w:t xml:space="preserve"> </w:t>
      </w:r>
    </w:p>
    <w:sectPr w:rsidR="00DE2737" w:rsidRPr="00A73B8A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c03ab58f-2c95-46d7-912e-d6da3bb0fdfb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10.1. Общие положения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73B8A"/>
    <w:rsid w:val="00AB4CC7"/>
    <w:rsid w:val="00AC7B26"/>
    <w:rsid w:val="00B327C6"/>
    <w:rsid w:val="00B509D8"/>
    <w:rsid w:val="00BD6EBC"/>
    <w:rsid w:val="00BF2EE3"/>
    <w:rsid w:val="00C6301D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1E903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1015</Characters>
  <Application>Microsoft Office Word</Application>
  <DocSecurity>0</DocSecurity>
  <Lines>31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10.1. Общие положения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2021-11-23T07:55:00Z</dcterms:created>
  <dcterms:modified xsi:type="dcterms:W3CDTF">2021-11-23T07:56:00Z</dcterms:modified>
</cp:coreProperties>
</file>