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7E88" w14:textId="50CF9DC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C64C06">
        <w:fldChar w:fldCharType="separate"/>
      </w:r>
      <w:r w:rsidR="00225C16">
        <w:t>Исполнительная документация</w:t>
      </w:r>
      <w:r w:rsidRPr="006E4433">
        <w:fldChar w:fldCharType="end"/>
      </w:r>
      <w:r w:rsidRPr="006E4433">
        <w:t>»</w:t>
      </w:r>
    </w:p>
    <w:p w14:paraId="7C7BD961" w14:textId="77777777" w:rsidR="008915B1" w:rsidRPr="006E4433" w:rsidRDefault="008915B1" w:rsidP="008915B1"/>
    <w:p w14:paraId="364F645C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6FAF683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EC9FCA8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5EE8DB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BBEEF9B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CB7C55E" w14:textId="77777777" w:rsidTr="008915B1">
        <w:tc>
          <w:tcPr>
            <w:tcW w:w="1990" w:type="pct"/>
            <w:vAlign w:val="center"/>
          </w:tcPr>
          <w:p w14:paraId="34CFB3F7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Исполнительная документация</w:t>
            </w:r>
          </w:p>
        </w:tc>
        <w:tc>
          <w:tcPr>
            <w:tcW w:w="1334" w:type="pct"/>
            <w:vAlign w:val="center"/>
          </w:tcPr>
          <w:p w14:paraId="1F37E34C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E17A8E9" w14:textId="77777777" w:rsidR="008915B1" w:rsidRPr="006E4433" w:rsidRDefault="008915B1" w:rsidP="008915B1">
            <w:pPr>
              <w:pStyle w:val="Tabletext"/>
            </w:pPr>
          </w:p>
        </w:tc>
      </w:tr>
    </w:tbl>
    <w:p w14:paraId="211B6F02" w14:textId="77777777" w:rsidR="008915B1" w:rsidRPr="006E4433" w:rsidRDefault="008915B1" w:rsidP="008915B1"/>
    <w:p w14:paraId="347E5A9F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D7837E2" w14:textId="77777777" w:rsidTr="00F52115">
        <w:tc>
          <w:tcPr>
            <w:tcW w:w="5000" w:type="pct"/>
            <w:vAlign w:val="center"/>
          </w:tcPr>
          <w:p w14:paraId="6E6756C2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3FA371AF" w14:textId="77777777" w:rsidTr="00F52115">
        <w:tc>
          <w:tcPr>
            <w:tcW w:w="5000" w:type="pct"/>
            <w:vAlign w:val="center"/>
          </w:tcPr>
          <w:p w14:paraId="58047FB0" w14:textId="77777777" w:rsidR="008915B1" w:rsidRPr="006E4433" w:rsidRDefault="008915B1" w:rsidP="008915B1">
            <w:pPr>
              <w:pStyle w:val="a"/>
            </w:pPr>
            <w:r>
              <w:t>A4.2.4 Сформировать исполнительную документацию</w:t>
            </w:r>
          </w:p>
        </w:tc>
      </w:tr>
      <w:tr w:rsidR="008915B1" w:rsidRPr="006E4433" w14:paraId="32CDB79E" w14:textId="77777777" w:rsidTr="00F52115">
        <w:tc>
          <w:tcPr>
            <w:tcW w:w="5000" w:type="pct"/>
            <w:vAlign w:val="center"/>
          </w:tcPr>
          <w:p w14:paraId="7C4D0BE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1909EC1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772C" w14:textId="77777777" w:rsidR="00225C16" w:rsidRDefault="00225C16" w:rsidP="009E192E">
      <w:pPr>
        <w:spacing w:after="0"/>
      </w:pPr>
      <w:r>
        <w:separator/>
      </w:r>
    </w:p>
  </w:endnote>
  <w:endnote w:type="continuationSeparator" w:id="0">
    <w:p w14:paraId="17D33E2D" w14:textId="77777777" w:rsidR="00225C16" w:rsidRDefault="00225C1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82DD74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9037BD" w14:textId="10248949" w:rsidR="009E192E" w:rsidRDefault="00225C16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225C16">
            <w:rPr>
              <w:bCs/>
            </w:rPr>
            <w:t>Стрелка «Исполнительная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DB7330A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1A7C389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D61D" w14:textId="77777777" w:rsidR="00225C16" w:rsidRDefault="00225C16" w:rsidP="009E192E">
      <w:pPr>
        <w:spacing w:after="0"/>
      </w:pPr>
      <w:r>
        <w:separator/>
      </w:r>
    </w:p>
  </w:footnote>
  <w:footnote w:type="continuationSeparator" w:id="0">
    <w:p w14:paraId="092932C7" w14:textId="77777777" w:rsidR="00225C16" w:rsidRDefault="00225C1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9e925bb-db2f-4fba-a2ff-3ece7ec715dc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сполнительн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25C16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4C06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97B8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234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Исполнительная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