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61C03" w14:textId="77777777" w:rsidR="00BF2EE3" w:rsidRPr="003A0D69" w:rsidRDefault="00FF5621">
      <w:pPr>
        <w:rPr>
          <w:rFonts w:ascii="Arial" w:hAnsi="Arial" w:cs="Arial"/>
          <w:b/>
          <w:sz w:val="22"/>
          <w:szCs w:val="22"/>
        </w:rPr>
      </w:pPr>
      <w:r w:rsidRPr="003A0D69">
        <w:rPr>
          <w:rFonts w:ascii="Arial" w:hAnsi="Arial" w:cs="Arial"/>
          <w:b/>
          <w:sz w:val="22"/>
          <w:szCs w:val="22"/>
        </w:rPr>
        <w:fldChar w:fldCharType="begin"/>
      </w:r>
      <w:r w:rsidR="00E37CEE" w:rsidRPr="003A0D69">
        <w:rPr>
          <w:rFonts w:ascii="Arial" w:hAnsi="Arial" w:cs="Arial"/>
          <w:b/>
          <w:sz w:val="22"/>
          <w:szCs w:val="22"/>
        </w:rPr>
        <w:instrText xml:space="preserve"> DOCVARIABLE  RD_Name  \* MERGEFORMAT </w:instrText>
      </w:r>
      <w:r w:rsidR="003D02F8" w:rsidRPr="003A0D69">
        <w:rPr>
          <w:rFonts w:ascii="Arial" w:hAnsi="Arial" w:cs="Arial"/>
          <w:b/>
          <w:sz w:val="22"/>
          <w:szCs w:val="22"/>
        </w:rPr>
        <w:fldChar w:fldCharType="separate"/>
      </w:r>
      <w:r w:rsidR="003D02F8" w:rsidRPr="003A0D69">
        <w:rPr>
          <w:rFonts w:ascii="Arial" w:hAnsi="Arial" w:cs="Arial"/>
          <w:b/>
          <w:sz w:val="22"/>
          <w:szCs w:val="22"/>
        </w:rPr>
        <w:t>БДР 5. Расходы по финансовой деятельности</w:t>
      </w:r>
      <w:r w:rsidRPr="003A0D69">
        <w:rPr>
          <w:rFonts w:ascii="Arial" w:hAnsi="Arial" w:cs="Arial"/>
          <w:b/>
          <w:sz w:val="22"/>
          <w:szCs w:val="22"/>
        </w:rPr>
        <w:fldChar w:fldCharType="end"/>
      </w:r>
    </w:p>
    <w:p w14:paraId="7E7D5A94" w14:textId="77777777" w:rsidR="00BF2EE3" w:rsidRPr="003A0D69" w:rsidRDefault="00BF2EE3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5245"/>
        <w:gridCol w:w="9024"/>
      </w:tblGrid>
      <w:tr w:rsidR="000F7FEF" w:rsidRPr="003A0D69" w14:paraId="718C85FF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2A08E883" w14:textId="77777777" w:rsidR="000F7FEF" w:rsidRPr="003A0D69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3A0D69">
              <w:rPr>
                <w:rFonts w:ascii="Arial" w:hAnsi="Arial" w:cs="Arial"/>
                <w:b/>
                <w:sz w:val="18"/>
              </w:rPr>
              <w:t>Название</w:t>
            </w:r>
          </w:p>
        </w:tc>
        <w:tc>
          <w:tcPr>
            <w:tcW w:w="5760" w:type="dxa"/>
          </w:tcPr>
          <w:p w14:paraId="32CCB019" w14:textId="77777777" w:rsidR="000F7FEF" w:rsidRPr="003A0D69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A0D69">
              <w:rPr>
                <w:rFonts w:ascii="Arial" w:hAnsi="Arial" w:cs="Arial"/>
                <w:sz w:val="18"/>
              </w:rPr>
              <w:t>БДР 5. Расходы по финансовой деятельности</w:t>
            </w:r>
          </w:p>
        </w:tc>
      </w:tr>
      <w:tr w:rsidR="000F7FEF" w:rsidRPr="003A0D69" w14:paraId="42CAF02C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36FD7C73" w14:textId="77777777" w:rsidR="000F7FEF" w:rsidRPr="003A0D69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3A0D69">
              <w:rPr>
                <w:rFonts w:ascii="Arial" w:hAnsi="Arial" w:cs="Arial"/>
                <w:b/>
                <w:sz w:val="18"/>
              </w:rPr>
              <w:t>Тип бюджета</w:t>
            </w:r>
          </w:p>
        </w:tc>
        <w:tc>
          <w:tcPr>
            <w:tcW w:w="5760" w:type="dxa"/>
          </w:tcPr>
          <w:p w14:paraId="359C2883" w14:textId="77777777" w:rsidR="000F7FEF" w:rsidRPr="003A0D69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A0D69">
              <w:rPr>
                <w:rFonts w:ascii="Arial" w:hAnsi="Arial" w:cs="Arial"/>
                <w:sz w:val="18"/>
              </w:rPr>
              <w:t>Сводный</w:t>
            </w:r>
          </w:p>
        </w:tc>
      </w:tr>
      <w:tr w:rsidR="000F7FEF" w:rsidRPr="003A0D69" w14:paraId="6ADFB8A3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7E6CA5DE" w14:textId="77777777" w:rsidR="000F7FEF" w:rsidRPr="003A0D69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3A0D69">
              <w:rPr>
                <w:rFonts w:ascii="Arial" w:hAnsi="Arial" w:cs="Arial"/>
                <w:b/>
                <w:sz w:val="18"/>
              </w:rPr>
              <w:t>Единица измерения бюджета</w:t>
            </w:r>
          </w:p>
        </w:tc>
        <w:tc>
          <w:tcPr>
            <w:tcW w:w="5760" w:type="dxa"/>
          </w:tcPr>
          <w:p w14:paraId="29242658" w14:textId="77777777" w:rsidR="000F7FEF" w:rsidRPr="003A0D69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3A0D69" w14:paraId="04C6960A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23BB27AC" w14:textId="77777777" w:rsidR="000F7FEF" w:rsidRPr="003A0D69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3A0D69">
              <w:rPr>
                <w:rFonts w:ascii="Arial" w:hAnsi="Arial" w:cs="Arial"/>
                <w:b/>
                <w:sz w:val="18"/>
              </w:rPr>
              <w:t>Ответственный</w:t>
            </w:r>
          </w:p>
        </w:tc>
        <w:tc>
          <w:tcPr>
            <w:tcW w:w="5760" w:type="dxa"/>
          </w:tcPr>
          <w:p w14:paraId="5DEDBF09" w14:textId="77777777" w:rsidR="000F7FEF" w:rsidRPr="003A0D69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3A0D69" w14:paraId="191BB9F2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5176A1F9" w14:textId="77777777" w:rsidR="000F7FEF" w:rsidRPr="003A0D69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Params"/>
            <w:bookmarkEnd w:id="0"/>
            <w:r w:rsidRPr="003A0D69">
              <w:rPr>
                <w:rFonts w:ascii="Arial" w:hAnsi="Arial" w:cs="Arial"/>
                <w:b/>
                <w:sz w:val="18"/>
              </w:rPr>
              <w:t>Комментарий</w:t>
            </w:r>
          </w:p>
        </w:tc>
        <w:tc>
          <w:tcPr>
            <w:tcW w:w="5760" w:type="dxa"/>
          </w:tcPr>
          <w:p w14:paraId="4F30AAF8" w14:textId="77777777" w:rsidR="000F7FEF" w:rsidRPr="003A0D69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A0D69">
              <w:rPr>
                <w:rFonts w:ascii="Arial" w:hAnsi="Arial" w:cs="Arial"/>
                <w:sz w:val="18"/>
              </w:rPr>
              <w:t>Бюджет доходов и расходов (БДР) отображает получение чистого денежного потока (управление ликвидностью). Средство планирования и сбора фактической информации о доходах и расходах организации.</w:t>
            </w:r>
          </w:p>
        </w:tc>
      </w:tr>
    </w:tbl>
    <w:p w14:paraId="57B94830" w14:textId="77777777" w:rsidR="00DE2737" w:rsidRPr="003A0D69" w:rsidRDefault="00DE2737">
      <w:pPr>
        <w:rPr>
          <w:rFonts w:ascii="Arial" w:hAnsi="Arial" w:cs="Arial"/>
          <w:sz w:val="20"/>
          <w:szCs w:val="20"/>
        </w:rPr>
      </w:pPr>
    </w:p>
    <w:sectPr w:rsidR="00DE2737" w:rsidRPr="003A0D69" w:rsidSect="0019319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25F3E"/>
    <w:multiLevelType w:val="hybridMultilevel"/>
    <w:tmpl w:val="0CFCA264"/>
    <w:lvl w:ilvl="0" w:tplc="96DC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ec45aadc-82c8-4e51-add3-11bcc84c5d68"/>
    <w:docVar w:name="BSPortal" w:val="False"/>
    <w:docVar w:name="BSTemplateGUID" w:val="Стандартный отчет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RD_Name" w:val="БДР 5. Расходы по финансовой деятельности"/>
  </w:docVars>
  <w:rsids>
    <w:rsidRoot w:val="0031753B"/>
    <w:rsid w:val="00041EF7"/>
    <w:rsid w:val="00057A07"/>
    <w:rsid w:val="000F7FEF"/>
    <w:rsid w:val="00183034"/>
    <w:rsid w:val="00193192"/>
    <w:rsid w:val="001B42AF"/>
    <w:rsid w:val="00242FAA"/>
    <w:rsid w:val="002534B7"/>
    <w:rsid w:val="002844AB"/>
    <w:rsid w:val="002D0E30"/>
    <w:rsid w:val="002F6CBE"/>
    <w:rsid w:val="0031753B"/>
    <w:rsid w:val="003278F4"/>
    <w:rsid w:val="00342835"/>
    <w:rsid w:val="0036051C"/>
    <w:rsid w:val="003A0D69"/>
    <w:rsid w:val="003B03B7"/>
    <w:rsid w:val="003D02F8"/>
    <w:rsid w:val="003F7D06"/>
    <w:rsid w:val="00410B44"/>
    <w:rsid w:val="00413C88"/>
    <w:rsid w:val="00414D25"/>
    <w:rsid w:val="004E7CD7"/>
    <w:rsid w:val="00524B10"/>
    <w:rsid w:val="00564848"/>
    <w:rsid w:val="005844EC"/>
    <w:rsid w:val="005E6920"/>
    <w:rsid w:val="00647BA2"/>
    <w:rsid w:val="00670474"/>
    <w:rsid w:val="006A542D"/>
    <w:rsid w:val="006B4696"/>
    <w:rsid w:val="006E79CF"/>
    <w:rsid w:val="0079376A"/>
    <w:rsid w:val="007F3487"/>
    <w:rsid w:val="00882CAE"/>
    <w:rsid w:val="0097205F"/>
    <w:rsid w:val="00A649D1"/>
    <w:rsid w:val="00AB4CC7"/>
    <w:rsid w:val="00AC7B26"/>
    <w:rsid w:val="00B327C6"/>
    <w:rsid w:val="00B509D8"/>
    <w:rsid w:val="00BD6EBC"/>
    <w:rsid w:val="00BF2EE3"/>
    <w:rsid w:val="00C749EB"/>
    <w:rsid w:val="00CE0EC7"/>
    <w:rsid w:val="00D3648A"/>
    <w:rsid w:val="00DC4DDE"/>
    <w:rsid w:val="00DE2737"/>
    <w:rsid w:val="00DF2143"/>
    <w:rsid w:val="00E37CEE"/>
    <w:rsid w:val="00E869CD"/>
    <w:rsid w:val="00EC060D"/>
    <w:rsid w:val="00ED1E3F"/>
    <w:rsid w:val="00FB6963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A5B0D3"/>
  <w15:chartTrackingRefBased/>
  <w15:docId w15:val="{0B808E6F-966B-46C2-B5F4-6F52CC36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49EB"/>
    <w:rPr>
      <w:rFonts w:ascii="Tahoma" w:hAnsi="Tahoma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313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действия&gt;</vt:lpstr>
    </vt:vector>
  </TitlesOfParts>
  <Company>1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БДР 5. Расходы по финансовой деятельности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2021-11-23T07:49:00Z</dcterms:created>
  <dcterms:modified xsi:type="dcterms:W3CDTF">2021-11-23T07:49:00Z</dcterms:modified>
</cp:coreProperties>
</file>