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D0858" w14:textId="77777777" w:rsidR="00BF2EE3" w:rsidRPr="004F493C" w:rsidRDefault="00FF5621">
      <w:pPr>
        <w:rPr>
          <w:rFonts w:ascii="Arial" w:hAnsi="Arial" w:cs="Arial"/>
          <w:b/>
          <w:sz w:val="22"/>
          <w:szCs w:val="22"/>
        </w:rPr>
      </w:pPr>
      <w:r w:rsidRPr="004F493C">
        <w:rPr>
          <w:rFonts w:ascii="Arial" w:hAnsi="Arial" w:cs="Arial"/>
          <w:b/>
          <w:sz w:val="22"/>
          <w:szCs w:val="22"/>
        </w:rPr>
        <w:fldChar w:fldCharType="begin"/>
      </w:r>
      <w:r w:rsidR="00E37CEE" w:rsidRPr="004F493C">
        <w:rPr>
          <w:rFonts w:ascii="Arial" w:hAnsi="Arial" w:cs="Arial"/>
          <w:b/>
          <w:sz w:val="22"/>
          <w:szCs w:val="22"/>
        </w:rPr>
        <w:instrText xml:space="preserve"> DOCVARIABLE  RD_Name  \* MERGEFORMAT </w:instrText>
      </w:r>
      <w:r w:rsidR="0099065F" w:rsidRPr="004F493C">
        <w:rPr>
          <w:rFonts w:ascii="Arial" w:hAnsi="Arial" w:cs="Arial"/>
          <w:b/>
          <w:sz w:val="22"/>
          <w:szCs w:val="22"/>
        </w:rPr>
        <w:fldChar w:fldCharType="separate"/>
      </w:r>
      <w:r w:rsidR="0099065F" w:rsidRPr="004F493C">
        <w:rPr>
          <w:rFonts w:ascii="Arial" w:hAnsi="Arial" w:cs="Arial"/>
          <w:b/>
          <w:sz w:val="22"/>
          <w:szCs w:val="22"/>
        </w:rPr>
        <w:t xml:space="preserve"> 9.1.1. Общие положения</w:t>
      </w:r>
      <w:r w:rsidRPr="004F493C">
        <w:rPr>
          <w:rFonts w:ascii="Arial" w:hAnsi="Arial" w:cs="Arial"/>
          <w:b/>
          <w:sz w:val="22"/>
          <w:szCs w:val="22"/>
        </w:rPr>
        <w:fldChar w:fldCharType="end"/>
      </w:r>
    </w:p>
    <w:p w14:paraId="5C35E91D" w14:textId="77777777" w:rsidR="00BF2EE3" w:rsidRPr="004F493C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5245"/>
        <w:gridCol w:w="9024"/>
      </w:tblGrid>
      <w:tr w:rsidR="000F7FEF" w:rsidRPr="004F493C" w14:paraId="4B2D551F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1B3CF2E0" w14:textId="77777777" w:rsidR="000F7FEF" w:rsidRPr="004F493C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F493C">
              <w:rPr>
                <w:rFonts w:ascii="Arial" w:hAnsi="Arial" w:cs="Arial"/>
                <w:b/>
                <w:sz w:val="18"/>
              </w:rPr>
              <w:t>Код пункта стандарта</w:t>
            </w:r>
          </w:p>
        </w:tc>
        <w:tc>
          <w:tcPr>
            <w:tcW w:w="5760" w:type="dxa"/>
          </w:tcPr>
          <w:p w14:paraId="0C3E4016" w14:textId="77777777" w:rsidR="000F7FEF" w:rsidRPr="004F493C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4F493C" w14:paraId="50B3C38B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25276AE4" w14:textId="77777777" w:rsidR="000F7FEF" w:rsidRPr="004F493C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F493C">
              <w:rPr>
                <w:rFonts w:ascii="Arial" w:hAnsi="Arial" w:cs="Arial"/>
                <w:b/>
                <w:sz w:val="18"/>
              </w:rPr>
              <w:t>Название</w:t>
            </w:r>
          </w:p>
        </w:tc>
        <w:tc>
          <w:tcPr>
            <w:tcW w:w="5760" w:type="dxa"/>
          </w:tcPr>
          <w:p w14:paraId="743C847E" w14:textId="77777777" w:rsidR="000F7FEF" w:rsidRPr="004F493C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F493C">
              <w:rPr>
                <w:rFonts w:ascii="Arial" w:hAnsi="Arial" w:cs="Arial"/>
                <w:sz w:val="18"/>
              </w:rPr>
              <w:t>9.1.1. Общие положения</w:t>
            </w:r>
          </w:p>
        </w:tc>
      </w:tr>
      <w:tr w:rsidR="000F7FEF" w:rsidRPr="004F493C" w14:paraId="40DB117E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1B618962" w14:textId="77777777" w:rsidR="000F7FEF" w:rsidRPr="004F493C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F493C">
              <w:rPr>
                <w:rFonts w:ascii="Arial" w:hAnsi="Arial" w:cs="Arial"/>
                <w:b/>
                <w:sz w:val="18"/>
              </w:rPr>
              <w:t>Текст пункта стандарта</w:t>
            </w:r>
          </w:p>
        </w:tc>
        <w:tc>
          <w:tcPr>
            <w:tcW w:w="5760" w:type="dxa"/>
          </w:tcPr>
          <w:p w14:paraId="07B0A8A3" w14:textId="77777777" w:rsidR="004F493C" w:rsidRPr="004F493C" w:rsidRDefault="004F493C" w:rsidP="004F4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4F493C">
              <w:rPr>
                <w:rFonts w:ascii="Arial" w:hAnsi="Arial" w:cs="Arial"/>
                <w:color w:val="000000"/>
                <w:sz w:val="18"/>
                <w:szCs w:val="20"/>
              </w:rPr>
              <w:t>Организация должна осуществлять мониторинг, измерять, анализировать и оценивать ее экологические результаты деятельности.</w:t>
            </w:r>
          </w:p>
          <w:p w14:paraId="1F42203A" w14:textId="77777777" w:rsidR="004F493C" w:rsidRPr="004F493C" w:rsidRDefault="004F493C" w:rsidP="004F4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4F493C">
              <w:rPr>
                <w:rFonts w:ascii="Arial" w:hAnsi="Arial" w:cs="Arial"/>
                <w:color w:val="000000"/>
                <w:sz w:val="18"/>
                <w:szCs w:val="20"/>
              </w:rPr>
              <w:t>Организация должна определить:</w:t>
            </w:r>
          </w:p>
          <w:p w14:paraId="46DB0E96" w14:textId="77777777" w:rsidR="004F493C" w:rsidRPr="004F493C" w:rsidRDefault="004F493C" w:rsidP="004F4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4F493C">
              <w:rPr>
                <w:rFonts w:ascii="Arial" w:hAnsi="Arial" w:cs="Arial"/>
                <w:color w:val="000000"/>
                <w:sz w:val="18"/>
                <w:szCs w:val="20"/>
              </w:rPr>
              <w:t>a) что должно подлежать мониторингу и измерениям;</w:t>
            </w:r>
          </w:p>
          <w:p w14:paraId="5CCB6F33" w14:textId="77777777" w:rsidR="004F493C" w:rsidRPr="004F493C" w:rsidRDefault="004F493C" w:rsidP="004F4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4F493C">
              <w:rPr>
                <w:rFonts w:ascii="Arial" w:hAnsi="Arial" w:cs="Arial"/>
                <w:color w:val="000000"/>
                <w:sz w:val="18"/>
                <w:szCs w:val="20"/>
              </w:rPr>
              <w:t>b) методы мониторинга, измерения, анализа и оценки, насколько это применимо, необходимые для обеспечения признания их результатов;</w:t>
            </w:r>
          </w:p>
          <w:p w14:paraId="0375E826" w14:textId="77777777" w:rsidR="004F493C" w:rsidRPr="004F493C" w:rsidRDefault="004F493C" w:rsidP="004F4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4F493C">
              <w:rPr>
                <w:rFonts w:ascii="Arial" w:hAnsi="Arial" w:cs="Arial"/>
                <w:color w:val="000000"/>
                <w:sz w:val="18"/>
                <w:szCs w:val="20"/>
              </w:rPr>
              <w:t>c) критерии, на соответствие которым организация будет оценивать экологические результаты деятельности, и соответствующие показатели;</w:t>
            </w:r>
          </w:p>
          <w:p w14:paraId="5D57AD81" w14:textId="77777777" w:rsidR="004F493C" w:rsidRPr="004F493C" w:rsidRDefault="004F493C" w:rsidP="004F4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4F493C">
              <w:rPr>
                <w:rFonts w:ascii="Arial" w:hAnsi="Arial" w:cs="Arial"/>
                <w:color w:val="000000"/>
                <w:sz w:val="18"/>
                <w:szCs w:val="20"/>
              </w:rPr>
              <w:t>d) когда должны проводиться мониторинг и измерения;</w:t>
            </w:r>
          </w:p>
          <w:p w14:paraId="07A81472" w14:textId="77777777" w:rsidR="004F493C" w:rsidRPr="004F493C" w:rsidRDefault="004F493C" w:rsidP="004F4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4F493C">
              <w:rPr>
                <w:rFonts w:ascii="Arial" w:hAnsi="Arial" w:cs="Arial"/>
                <w:color w:val="000000"/>
                <w:sz w:val="18"/>
                <w:szCs w:val="20"/>
              </w:rPr>
              <w:t>e) когда результаты мониторинга и измерений должны быть проанализированы и оценены.</w:t>
            </w:r>
          </w:p>
          <w:p w14:paraId="56250013" w14:textId="77777777" w:rsidR="004F493C" w:rsidRPr="004F493C" w:rsidRDefault="004F493C" w:rsidP="004F4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4F493C">
              <w:rPr>
                <w:rFonts w:ascii="Arial" w:hAnsi="Arial" w:cs="Arial"/>
                <w:color w:val="000000"/>
                <w:sz w:val="18"/>
                <w:szCs w:val="20"/>
              </w:rPr>
              <w:t>Организация должна обеспечивать, чтобы в той мере, насколько это подходит для мониторинга и измерения, использовалось калиброванное или поверенное оборудование и проводилось его техническое обслуживание.</w:t>
            </w:r>
          </w:p>
          <w:p w14:paraId="6480CE9D" w14:textId="77777777" w:rsidR="004F493C" w:rsidRPr="004F493C" w:rsidRDefault="004F493C" w:rsidP="004F4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4F493C">
              <w:rPr>
                <w:rFonts w:ascii="Arial" w:hAnsi="Arial" w:cs="Arial"/>
                <w:color w:val="000000"/>
                <w:sz w:val="18"/>
                <w:szCs w:val="20"/>
              </w:rPr>
              <w:t>Организация должна оценивать экологические результаты деятельности и результативность системы экологического менеджмента.</w:t>
            </w:r>
          </w:p>
          <w:p w14:paraId="3C834496" w14:textId="77777777" w:rsidR="004F493C" w:rsidRPr="004F493C" w:rsidRDefault="004F493C" w:rsidP="004F4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4F493C">
              <w:rPr>
                <w:rFonts w:ascii="Arial" w:hAnsi="Arial" w:cs="Arial"/>
                <w:color w:val="000000"/>
                <w:sz w:val="18"/>
                <w:szCs w:val="20"/>
              </w:rPr>
              <w:t>Организация должна сообщать информацию о своих экологических результатах деятельности внутри организации и вовне, как это определено процессом(ами) обмена информацией и как того требуют принятые обязательства.</w:t>
            </w:r>
          </w:p>
          <w:p w14:paraId="07E03EEF" w14:textId="5DD3B4BD" w:rsidR="004F493C" w:rsidRPr="004F493C" w:rsidRDefault="004F493C" w:rsidP="004F4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4F493C">
              <w:rPr>
                <w:rFonts w:ascii="Arial" w:hAnsi="Arial" w:cs="Arial"/>
                <w:color w:val="000000"/>
                <w:sz w:val="18"/>
                <w:szCs w:val="20"/>
              </w:rPr>
              <w:t>Организация должна регистрировать и сохранять соответствующую документированную информацию как свидетельство результатов проведения мониторинга, измерения, анализа и оценки.</w:t>
            </w:r>
          </w:p>
        </w:tc>
      </w:tr>
      <w:tr w:rsidR="000F7FEF" w:rsidRPr="004F493C" w14:paraId="1095AA93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2F3AF13B" w14:textId="77777777" w:rsidR="000F7FEF" w:rsidRPr="004F493C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F493C">
              <w:rPr>
                <w:rFonts w:ascii="Arial" w:hAnsi="Arial" w:cs="Arial"/>
                <w:b/>
                <w:sz w:val="18"/>
              </w:rPr>
              <w:t>Описание</w:t>
            </w:r>
          </w:p>
        </w:tc>
        <w:tc>
          <w:tcPr>
            <w:tcW w:w="5760" w:type="dxa"/>
          </w:tcPr>
          <w:p w14:paraId="034531D7" w14:textId="77777777" w:rsidR="000F7FEF" w:rsidRPr="004F493C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4F493C" w14:paraId="5AD120E3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58BD75FC" w14:textId="77777777" w:rsidR="000F7FEF" w:rsidRPr="004F493C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Params"/>
            <w:bookmarkEnd w:id="0"/>
            <w:r w:rsidRPr="004F493C">
              <w:rPr>
                <w:rFonts w:ascii="Arial" w:hAnsi="Arial" w:cs="Arial"/>
                <w:b/>
                <w:sz w:val="18"/>
              </w:rPr>
              <w:t>Комментарий</w:t>
            </w:r>
          </w:p>
        </w:tc>
        <w:tc>
          <w:tcPr>
            <w:tcW w:w="5760" w:type="dxa"/>
          </w:tcPr>
          <w:p w14:paraId="7764384F" w14:textId="77777777" w:rsidR="000F7FEF" w:rsidRPr="004F493C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3E79DC7" w14:textId="77777777" w:rsidR="00DE2737" w:rsidRPr="004F493C" w:rsidRDefault="00DE2737">
      <w:pPr>
        <w:rPr>
          <w:rFonts w:ascii="Arial" w:hAnsi="Arial" w:cs="Arial"/>
          <w:sz w:val="20"/>
          <w:szCs w:val="20"/>
        </w:rPr>
      </w:pPr>
    </w:p>
    <w:sectPr w:rsidR="00DE2737" w:rsidRPr="004F493C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d0de8642-3897-4699-b1a2-1044d5a9d7df"/>
    <w:docVar w:name="BSPortal" w:val="False"/>
    <w:docVar w:name="BSTemplateGUID" w:val="Стандартный отчет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RD_Name" w:val=" 9.1.1. Общие положения"/>
  </w:docVars>
  <w:rsids>
    <w:rsidRoot w:val="0031753B"/>
    <w:rsid w:val="00041EF7"/>
    <w:rsid w:val="00057A07"/>
    <w:rsid w:val="000F7FEF"/>
    <w:rsid w:val="00183034"/>
    <w:rsid w:val="00193192"/>
    <w:rsid w:val="001B42AF"/>
    <w:rsid w:val="00242FAA"/>
    <w:rsid w:val="002534B7"/>
    <w:rsid w:val="002844AB"/>
    <w:rsid w:val="002D0E30"/>
    <w:rsid w:val="002F6CBE"/>
    <w:rsid w:val="0031753B"/>
    <w:rsid w:val="003278F4"/>
    <w:rsid w:val="00342835"/>
    <w:rsid w:val="0036051C"/>
    <w:rsid w:val="003B03B7"/>
    <w:rsid w:val="003F7D06"/>
    <w:rsid w:val="00410B44"/>
    <w:rsid w:val="00413C88"/>
    <w:rsid w:val="00414D25"/>
    <w:rsid w:val="004E7CD7"/>
    <w:rsid w:val="004F493C"/>
    <w:rsid w:val="00524B10"/>
    <w:rsid w:val="00564848"/>
    <w:rsid w:val="005844EC"/>
    <w:rsid w:val="005E6920"/>
    <w:rsid w:val="00647BA2"/>
    <w:rsid w:val="00670474"/>
    <w:rsid w:val="006A542D"/>
    <w:rsid w:val="006B4696"/>
    <w:rsid w:val="006E79CF"/>
    <w:rsid w:val="0079376A"/>
    <w:rsid w:val="007F3487"/>
    <w:rsid w:val="00882CAE"/>
    <w:rsid w:val="0097205F"/>
    <w:rsid w:val="0099065F"/>
    <w:rsid w:val="00A649D1"/>
    <w:rsid w:val="00AB4CC7"/>
    <w:rsid w:val="00AC7B26"/>
    <w:rsid w:val="00B327C6"/>
    <w:rsid w:val="00B509D8"/>
    <w:rsid w:val="00BD6EBC"/>
    <w:rsid w:val="00BF2EE3"/>
    <w:rsid w:val="00C749EB"/>
    <w:rsid w:val="00CE0EC7"/>
    <w:rsid w:val="00D3648A"/>
    <w:rsid w:val="00DC4DDE"/>
    <w:rsid w:val="00DE2737"/>
    <w:rsid w:val="00DF2143"/>
    <w:rsid w:val="00E37CEE"/>
    <w:rsid w:val="00E869CD"/>
    <w:rsid w:val="00EC060D"/>
    <w:rsid w:val="00ED1E3F"/>
    <w:rsid w:val="00FB6963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8E0832"/>
  <w15:chartTrackingRefBased/>
  <w15:docId w15:val="{0B808E6F-966B-46C2-B5F4-6F52CC36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1272</Characters>
  <Application>Microsoft Office Word</Application>
  <DocSecurity>0</DocSecurity>
  <Lines>31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9.1.1. Общие положения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2021-11-23T07:53:00Z</dcterms:created>
  <dcterms:modified xsi:type="dcterms:W3CDTF">2021-11-23T07:53:00Z</dcterms:modified>
</cp:coreProperties>
</file>