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F525" w14:textId="77777777" w:rsidR="00BF2EE3" w:rsidRPr="009618B0" w:rsidRDefault="00FF5621">
      <w:pPr>
        <w:rPr>
          <w:rFonts w:ascii="Arial" w:hAnsi="Arial" w:cs="Arial"/>
          <w:b/>
          <w:sz w:val="22"/>
          <w:szCs w:val="22"/>
        </w:rPr>
      </w:pPr>
      <w:r w:rsidRPr="009618B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9618B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B232C2" w:rsidRPr="009618B0">
        <w:rPr>
          <w:rFonts w:ascii="Arial" w:hAnsi="Arial" w:cs="Arial"/>
          <w:b/>
          <w:sz w:val="22"/>
          <w:szCs w:val="22"/>
        </w:rPr>
        <w:fldChar w:fldCharType="separate"/>
      </w:r>
      <w:r w:rsidR="00B232C2" w:rsidRPr="009618B0">
        <w:rPr>
          <w:rFonts w:ascii="Arial" w:hAnsi="Arial" w:cs="Arial"/>
          <w:b/>
          <w:sz w:val="22"/>
          <w:szCs w:val="22"/>
        </w:rPr>
        <w:t>ISO 9001:2015</w:t>
      </w:r>
      <w:r w:rsidRPr="009618B0">
        <w:rPr>
          <w:rFonts w:ascii="Arial" w:hAnsi="Arial" w:cs="Arial"/>
          <w:b/>
          <w:sz w:val="22"/>
          <w:szCs w:val="22"/>
        </w:rPr>
        <w:fldChar w:fldCharType="end"/>
      </w:r>
    </w:p>
    <w:p w14:paraId="6F156F0B" w14:textId="77777777" w:rsidR="00BF2EE3" w:rsidRPr="009618B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3613"/>
        <w:gridCol w:w="10656"/>
      </w:tblGrid>
      <w:tr w:rsidR="000F7FEF" w:rsidRPr="009618B0" w14:paraId="68BC029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451FAB3" w14:textId="77777777" w:rsidR="000F7FEF" w:rsidRPr="009618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618B0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780B68AF" w14:textId="77777777" w:rsidR="000F7FEF" w:rsidRPr="009618B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618B0" w14:paraId="0F16028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FBC9FB2" w14:textId="77777777" w:rsidR="000F7FEF" w:rsidRPr="009618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618B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24729A8" w14:textId="77777777" w:rsidR="000F7FEF" w:rsidRPr="009618B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618B0">
              <w:rPr>
                <w:rFonts w:ascii="Arial" w:hAnsi="Arial" w:cs="Arial"/>
                <w:sz w:val="18"/>
              </w:rPr>
              <w:t>ISO 9001:2015</w:t>
            </w:r>
          </w:p>
        </w:tc>
      </w:tr>
      <w:tr w:rsidR="000F7FEF" w:rsidRPr="009618B0" w14:paraId="02B4AC3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A6AB4A0" w14:textId="77777777" w:rsidR="000F7FEF" w:rsidRPr="009618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618B0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19B7B7A7" w14:textId="77777777" w:rsidR="009618B0" w:rsidRPr="009618B0" w:rsidRDefault="009618B0" w:rsidP="009618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618B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ВВЕДЕНИЕ</w:t>
            </w:r>
          </w:p>
          <w:p w14:paraId="380D43C1" w14:textId="77777777" w:rsidR="009618B0" w:rsidRPr="009618B0" w:rsidRDefault="009618B0" w:rsidP="009618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618B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0.1. Общие положения</w:t>
            </w:r>
          </w:p>
          <w:p w14:paraId="6FED24E4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Применение системы менеджмента качества является стратегическим решением для организации, которое может помочь улучшить результаты ее деятельности и обеспечить прочную основу для инициатив, ориентированных на устойчивое развитие.</w:t>
            </w:r>
          </w:p>
          <w:p w14:paraId="77AD409A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Потенциальными преимуществами для организации от применения системы менеджмента качества, основанной на настоящем стандарте, являются:</w:t>
            </w:r>
          </w:p>
          <w:p w14:paraId="4C9444DD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a) способность стабильно предоставлять продукцию и услуги, которые удовлетворяют требования потребителей и применимые законодательные и нормативные правовые требования;</w:t>
            </w:r>
          </w:p>
          <w:p w14:paraId="6F22A1EE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b) создание возможностей для повышения удовлетворенности потребителей;</w:t>
            </w:r>
          </w:p>
          <w:p w14:paraId="1EAB2AE3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c) направление усилий на риски и возможности, связанные со средой и целями организации;</w:t>
            </w:r>
          </w:p>
          <w:p w14:paraId="27991105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d) возможность продемонстрировать соответствие установленным требованиям системы менеджмента качества.</w:t>
            </w:r>
          </w:p>
          <w:p w14:paraId="362EBC64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может использоваться внутренними и внешними сторонами.</w:t>
            </w:r>
          </w:p>
          <w:p w14:paraId="39FE1E6C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не предполагает необходимость:</w:t>
            </w:r>
          </w:p>
          <w:p w14:paraId="64E1E3C2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единообразия в структуре различных систем менеджмента качества;</w:t>
            </w:r>
          </w:p>
          <w:p w14:paraId="48EB711A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согласования документации со структурой разделов настоящего стандарта;</w:t>
            </w:r>
          </w:p>
          <w:p w14:paraId="0B5ED44E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использования специальной терминологии настоящего стандарта в рамках организации.</w:t>
            </w:r>
          </w:p>
          <w:p w14:paraId="5003705A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Требования к системам менеджмента качества, установленные настоящим стандартом, являются дополнительными к требованиям к продукции и услугам.</w:t>
            </w:r>
          </w:p>
          <w:p w14:paraId="2EFA197E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В настоящем стандарте применен процессный подход, который включает цикл "Планируй – Делай – Проверяй – Действуй" (PDCA), и риск-ориентированное мышление.</w:t>
            </w:r>
          </w:p>
          <w:p w14:paraId="4BB0C6B9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Процессный подход позволяет организации планировать свои процессы и их взаимодействие.</w:t>
            </w:r>
          </w:p>
          <w:p w14:paraId="57C479C7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Реализация цикла PDCA позволяет организации обеспечить ее процессы необходимыми ресурсами, осуществлять их менеджмент, определять и реализовывать возможности для улучшения.</w:t>
            </w:r>
          </w:p>
          <w:p w14:paraId="2780A794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Риск-ориентированное мышление позволяет организации определять факторы, которые могут привести к отклонению от запланированных результатов процессов и системы менеджмента качества организации, а также использовать предупреждающие средства управления для минимизации негативных последствий и максимального использования возникающих возможностей (А.4).</w:t>
            </w:r>
          </w:p>
          <w:p w14:paraId="0DA99BE8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Постоянное выполнение требований и учет будущих потребностей и ожиданий в условиях все более динамичной и сложной среды ставит перед организацией сложные задачи. Для решения этих задач организация могла бы посчитать необходимым использовать различные формы улучшения в дополнение к коррекции и постоянному улучшению, например, такие как прорывное изменение, инновация и реорганизация.</w:t>
            </w:r>
          </w:p>
          <w:p w14:paraId="3ECEBD2B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В настоящем стандарте используются следующие глагольные формы:</w:t>
            </w:r>
          </w:p>
          <w:p w14:paraId="1C3BE2B4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"должна" указывает на требование;</w:t>
            </w:r>
          </w:p>
          <w:p w14:paraId="4074E331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"следует" указывает на рекомендацию;</w:t>
            </w:r>
          </w:p>
          <w:p w14:paraId="5F3C936F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"могло бы" указывает на разрешение;</w:t>
            </w:r>
          </w:p>
          <w:p w14:paraId="31F0F1DA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"может" указывает на способность или возможность.</w:t>
            </w:r>
          </w:p>
          <w:p w14:paraId="037AFA96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Информация, обозначенная как "Примечание", носит характер руководящих указаний для понимания или разъяснения соответствующего требования.</w:t>
            </w:r>
          </w:p>
          <w:p w14:paraId="1FEBFD6C" w14:textId="77777777" w:rsidR="009618B0" w:rsidRPr="009618B0" w:rsidRDefault="009618B0" w:rsidP="009618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618B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0.2. Принципы менеджмента качества</w:t>
            </w:r>
          </w:p>
          <w:p w14:paraId="3B65E32A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основан на принципах менеджмента качества, описанных в ИСО 9000. Описание включает формулировку каждого принципа и обоснование, почему принцип важен для организации, а также некоторые примеры преимуществ, связанных с принципом, и примеры типичных действий по улучшению результатов деятельности организации при применении принципа.</w:t>
            </w:r>
          </w:p>
          <w:p w14:paraId="4EC88E4F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Принципы менеджмента качества:</w:t>
            </w:r>
          </w:p>
          <w:p w14:paraId="7F08548C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ориентация на потребителя;</w:t>
            </w:r>
          </w:p>
          <w:p w14:paraId="7DA0759E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лидерство;</w:t>
            </w:r>
          </w:p>
          <w:p w14:paraId="0FCD2ADC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взаимодействие людей;</w:t>
            </w:r>
          </w:p>
          <w:p w14:paraId="4CF1E228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процессный подход;</w:t>
            </w:r>
          </w:p>
          <w:p w14:paraId="767E071F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улучшение;</w:t>
            </w:r>
          </w:p>
          <w:p w14:paraId="5BE4345C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принятие решений, основанных на свидетельствах;</w:t>
            </w:r>
          </w:p>
          <w:p w14:paraId="5CB99040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менеджмент взаимоотношений.</w:t>
            </w:r>
          </w:p>
          <w:p w14:paraId="55DFD77E" w14:textId="77777777" w:rsidR="009618B0" w:rsidRPr="009618B0" w:rsidRDefault="009618B0" w:rsidP="009618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618B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0.3. Процессный подход</w:t>
            </w:r>
          </w:p>
          <w:p w14:paraId="075ADA5D" w14:textId="77777777" w:rsidR="009618B0" w:rsidRPr="009618B0" w:rsidRDefault="009618B0" w:rsidP="009618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618B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0.3.1. Общие положения</w:t>
            </w:r>
          </w:p>
          <w:p w14:paraId="4377D03E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направлен на применение "процессного подхода" при разработке,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требований. Конкретные требования, признанные важными для внедрения процессного подхода, включены в подраздел 4.4.</w:t>
            </w:r>
          </w:p>
          <w:p w14:paraId="667CA5AD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Понимание и менеджмент взаимосвязанных процессов как системы способствует результативности и эффективности организации в достижении намеченных результатов. Этот подход позволяет организации управлять взаимосвязями и взаимозависимостями между процессами системы, так что общие результаты деятельности организации могут быть улучшены.</w:t>
            </w:r>
          </w:p>
          <w:p w14:paraId="56ECBECE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Процессный подход включает в себя систематическое определение и менеджмент процессов и их взаимодействия таким образом, чтобы достигать намеченных результатов в соответствии с политикой в области качества и стратегическим направлением организации. Менеджмент процессов и системы как единого целого может достигаться при использовании цикла PDCA (0.3.2) совместно с особым вниманием к риск-ориентированному мышлению (0.3.3), нацеленных на использование возможностей и предотвращение нежелательных результатов.</w:t>
            </w:r>
          </w:p>
          <w:p w14:paraId="5360C053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Применение процессного подхода в системе менеджмента качества позволяет:</w:t>
            </w:r>
          </w:p>
          <w:p w14:paraId="41BF01AD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a) понимать и постоянно выполнять требования;</w:t>
            </w:r>
          </w:p>
          <w:p w14:paraId="57B0154D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b) рассматривать процессы с точки зрения добавления ими ценности;</w:t>
            </w:r>
          </w:p>
          <w:p w14:paraId="192E0171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c) достигать результативного функционирования процессов;</w:t>
            </w:r>
          </w:p>
          <w:p w14:paraId="14FA170F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d) улучшать процессы на основе оценивания данных и информации.</w:t>
            </w:r>
          </w:p>
          <w:p w14:paraId="5953471B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Рисунок 1 дает схематичное изображение любого процесса и иллюстрирует взаимосвязь элементов процесса. Контрольные точки мониторинга и измерения, необходимые для управления, являются специфическими для каждого процесса и будут варьироваться в зависимости от соответствующих рисков.</w:t>
            </w:r>
          </w:p>
          <w:p w14:paraId="6ADBBA89" w14:textId="364472E0" w:rsidR="009618B0" w:rsidRPr="009618B0" w:rsidRDefault="009618B0" w:rsidP="009618B0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z w:val="18"/>
                <w:szCs w:val="20"/>
              </w:rPr>
            </w:pPr>
            <w:r w:rsidRPr="009618B0">
              <w:rPr>
                <w:rFonts w:ascii="Arial" w:hAnsi="Arial" w:cs="Arial"/>
                <w:noProof/>
                <w:sz w:val="18"/>
              </w:rPr>
              <w:lastRenderedPageBreak/>
              <w:drawing>
                <wp:inline distT="0" distB="0" distL="0" distR="0" wp14:anchorId="78DB364D" wp14:editId="1797D148">
                  <wp:extent cx="6124575" cy="3486150"/>
                  <wp:effectExtent l="0" t="0" r="9525" b="0"/>
                  <wp:docPr id="2" name="Рисунок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010E9" w14:textId="77777777" w:rsidR="009618B0" w:rsidRPr="009618B0" w:rsidRDefault="009618B0" w:rsidP="009618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Рисунок 1 - Схематичное изображение элементов процесса</w:t>
            </w:r>
          </w:p>
          <w:p w14:paraId="53E566ED" w14:textId="77777777" w:rsidR="009618B0" w:rsidRPr="009618B0" w:rsidRDefault="009618B0" w:rsidP="009618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618B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0.3.2. Цикл "Планируй - Делай - Проверяй - Действуй"</w:t>
            </w:r>
          </w:p>
          <w:p w14:paraId="22AA795A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Цикл PDCA может быть применен ко всем процессам и к системе менеджмента качества в целом. Рисунок 2 иллюстрирует, как разделы 4-10 могут быть сгруппированы в соответствии с циклом PDCA.</w:t>
            </w:r>
          </w:p>
          <w:p w14:paraId="00FE30B7" w14:textId="234720B0" w:rsidR="009618B0" w:rsidRPr="009618B0" w:rsidRDefault="009618B0" w:rsidP="009618B0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z w:val="18"/>
                <w:szCs w:val="20"/>
              </w:rPr>
            </w:pPr>
            <w:r w:rsidRPr="009618B0">
              <w:rPr>
                <w:rFonts w:ascii="Arial" w:hAnsi="Arial" w:cs="Arial"/>
                <w:noProof/>
                <w:sz w:val="18"/>
              </w:rPr>
              <w:lastRenderedPageBreak/>
              <w:drawing>
                <wp:inline distT="0" distB="0" distL="0" distR="0" wp14:anchorId="0CBF15E5" wp14:editId="793C8F01">
                  <wp:extent cx="6124575" cy="4572000"/>
                  <wp:effectExtent l="0" t="0" r="9525" b="0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F86BE" w14:textId="77777777" w:rsidR="009618B0" w:rsidRPr="009618B0" w:rsidRDefault="009618B0" w:rsidP="009618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Рисунок 2 - Изображение структуры настоящего стандарта в соответствии с циклом PDCA</w:t>
            </w:r>
          </w:p>
          <w:p w14:paraId="2D00EB96" w14:textId="77777777" w:rsidR="009618B0" w:rsidRPr="009618B0" w:rsidRDefault="009618B0" w:rsidP="009618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175AA031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ПРИМЕЧАНИЕ – Цифры в скобках являются ссылками на разделы настоящего стандарта.</w:t>
            </w:r>
          </w:p>
          <w:p w14:paraId="0AC02699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8956C8D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Цикл PDCA можно кратко описать так:</w:t>
            </w:r>
          </w:p>
          <w:p w14:paraId="67721874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планируй - разработка целей системы и ее процессов, а также определение ресурсов, необходимых для достижения результатов в соответствии с требованиями потребителей и политикой организации, определение и рассмотрение рисков и возможностей;</w:t>
            </w:r>
          </w:p>
          <w:p w14:paraId="1F20F751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делай - выполнение того, что было запланировано;</w:t>
            </w:r>
          </w:p>
          <w:p w14:paraId="4EBCA010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- проверяй - мониторинг и (там где это применимо) измерение процессов, продукции и услуг в сравнении с политикой, целями, требованиями и запланированными действиями и сообщение о результатах;</w:t>
            </w:r>
          </w:p>
          <w:p w14:paraId="35556426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действуй - принятие мер по улучшению результатов деятельности в той степени, насколько это необходимо.</w:t>
            </w:r>
          </w:p>
          <w:p w14:paraId="27EFD395" w14:textId="77777777" w:rsidR="009618B0" w:rsidRPr="009618B0" w:rsidRDefault="009618B0" w:rsidP="009618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618B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0.3.3. Риск-ориентированное мышление</w:t>
            </w:r>
          </w:p>
          <w:p w14:paraId="3694C370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Риск-ориентированное мышление (А.4) необходимо для достижения результативности системы менеджмента качества. Концепция риск-ориентированного мышления подразумевалась в предыдущей версии настоящего стандарта, включая, например, выполнение предупреждающих действий, направленных на исключение потенциальных несоответствий, анализ любых несоответствий, которые возникают, и принятие мер по предотвращению их повторения, соответствующих последствиям несоответствия.</w:t>
            </w:r>
          </w:p>
          <w:p w14:paraId="041A5E08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Чтобы соответствовать требованиям настоящего стандарта организации необходимо планировать и внедрять действия, связанные с рисками и возможностями. Направление усилий на риски и возможности создает основу для повышения результативности системы менеджмента качества, достижения улучшенных результатов и предотвращение неблагоприятных последствий.</w:t>
            </w:r>
          </w:p>
          <w:p w14:paraId="0296112E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Возможности могут возникнуть в ситуации, благоприятной для достижения намеченного результата, например, как совокупность обстоятельств, позволяющих организации привлекать потребителей, разрабатывать новую продукцию и услуги, сокращать отходы или повышать производительность. Действия в отношении возможностей могут также включать рассмотрение связанных с ними рисков. Риск это влияние неопределенности, и любая такая неопределенность может иметь положительные или отрицательные воздействия. Положительное отклонение, вытекающее из риска, может создать возможность, но не все положительные отклонения приводят к возможностям.</w:t>
            </w:r>
          </w:p>
          <w:p w14:paraId="521DD4FF" w14:textId="77777777" w:rsidR="009618B0" w:rsidRPr="009618B0" w:rsidRDefault="009618B0" w:rsidP="009618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618B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0.4. Взаимосвязь с другими стандартами, предназначенными для систем менеджмента</w:t>
            </w:r>
          </w:p>
          <w:p w14:paraId="5D8118D3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В настоящем стандарте применена структура, разработанная ИСО для улучшения согласованности между стандартами ИСО на системы менеджмента (см. приложение А.1).</w:t>
            </w:r>
          </w:p>
          <w:p w14:paraId="3CA22D7F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позволяет организации применять процессный подход в сочетании с циклом PDCA и риск-ориентированным мышлением с тем, чтобы согласовать или интегрировать свою систему менеджмента качества с требованиями других стандартов на системы менеджмента.</w:t>
            </w:r>
          </w:p>
          <w:p w14:paraId="34B8289F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связан со стандартами ИСО 9000 и ИСО 9004 следующим образом:</w:t>
            </w:r>
          </w:p>
          <w:p w14:paraId="17FB1A2E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ИСО 9000 "Системы менеджмента качества. Основные положения и словарь" создает важную основу для надлежащего понимания и внедрения настоящего стандарта.</w:t>
            </w:r>
          </w:p>
          <w:p w14:paraId="172815F4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- ИСО 9004 "Менеджмент для достижения устойчивого успеха организации. Подход на основе менеджмента качества" дает руководство организациям, стремящимся превзойти требования настоящего стандарта.</w:t>
            </w:r>
          </w:p>
          <w:p w14:paraId="77DEF0CD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Приложение В содержит сведения о других международных стандартах в области менеджмента качества и стандартах на системы менеджмента качества, которые были разработаны ИСО/ТК 176.</w:t>
            </w:r>
          </w:p>
          <w:p w14:paraId="3EC8ED65" w14:textId="77777777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не содержит конкретных требований к другим системам менеджмента, таким как экологический менеджмент, менеджмент безопасности труда и охраны здоровья или финансовый менеджмент.</w:t>
            </w:r>
          </w:p>
          <w:p w14:paraId="4AA04CF2" w14:textId="7AF7CC4B" w:rsidR="009618B0" w:rsidRPr="009618B0" w:rsidRDefault="009618B0" w:rsidP="0096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8B0">
              <w:rPr>
                <w:rFonts w:ascii="Arial" w:hAnsi="Arial" w:cs="Arial"/>
                <w:color w:val="000000"/>
                <w:sz w:val="18"/>
                <w:szCs w:val="20"/>
              </w:rPr>
              <w:t>Отраслевые стандарты на системы менеджмента качества разработаны для ряда отраслей на основе требований настоящего стандарта. Некоторые из этих стандартов устанавливают дополнительные требования к системе менеджмента качества, в то время как другие ограничиваются предоставлением руководящих указаний по применению настоящего стандарта в рамках конкретной отрасли.</w:t>
            </w:r>
          </w:p>
        </w:tc>
      </w:tr>
      <w:tr w:rsidR="000F7FEF" w:rsidRPr="009618B0" w14:paraId="65F206A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83EAA31" w14:textId="77777777" w:rsidR="000F7FEF" w:rsidRPr="009618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618B0">
              <w:rPr>
                <w:rFonts w:ascii="Arial" w:hAnsi="Arial" w:cs="Arial"/>
                <w:b/>
                <w:sz w:val="18"/>
              </w:rPr>
              <w:lastRenderedPageBreak/>
              <w:t>Описание</w:t>
            </w:r>
          </w:p>
        </w:tc>
        <w:tc>
          <w:tcPr>
            <w:tcW w:w="5760" w:type="dxa"/>
          </w:tcPr>
          <w:p w14:paraId="47140434" w14:textId="77777777" w:rsidR="000F7FEF" w:rsidRPr="009618B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618B0" w14:paraId="02834E6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0F6CEC7" w14:textId="77777777" w:rsidR="000F7FEF" w:rsidRPr="009618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9618B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767570C" w14:textId="77777777" w:rsidR="000F7FEF" w:rsidRPr="009618B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62FC71" w14:textId="77777777" w:rsidR="00DE2737" w:rsidRPr="009618B0" w:rsidRDefault="00DE2737">
      <w:pPr>
        <w:rPr>
          <w:rFonts w:ascii="Arial" w:hAnsi="Arial" w:cs="Arial"/>
          <w:sz w:val="20"/>
          <w:szCs w:val="20"/>
        </w:rPr>
      </w:pPr>
    </w:p>
    <w:sectPr w:rsidR="00DE2737" w:rsidRPr="009618B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09c33eb-d2e7-4bb8-a9b5-8a9351cb8fc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ISO 9001:2015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618B0"/>
    <w:rsid w:val="0097205F"/>
    <w:rsid w:val="00A649D1"/>
    <w:rsid w:val="00AB4CC7"/>
    <w:rsid w:val="00AC7B26"/>
    <w:rsid w:val="00B232C2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D9448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38&amp;doc_id=1200124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cs.cntd.ru/picture/get?id=P0031&amp;doc_id=12001243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8426</Characters>
  <Application>Microsoft Office Word</Application>
  <DocSecurity>0</DocSecurity>
  <Lines>139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