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360B" w14:textId="151FDABD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B021A7">
        <w:fldChar w:fldCharType="separate"/>
      </w:r>
      <w:r w:rsidR="00E00F42">
        <w:t>Своевременное выполнение пуско-наладочных работ</w:t>
      </w:r>
      <w:r w:rsidRPr="004C5EA8">
        <w:fldChar w:fldCharType="end"/>
      </w:r>
      <w:r w:rsidRPr="004C5EA8">
        <w:t xml:space="preserve">» </w:t>
      </w:r>
    </w:p>
    <w:p w14:paraId="06B43584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3689364A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75C38C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DBAD59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9600DA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AB9D02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B3528E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73031B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44ADD67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71C93E8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E62FCCD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27513F89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F48B6D" w14:textId="77777777" w:rsidR="00F271ED" w:rsidRPr="004C5EA8" w:rsidRDefault="00B021A7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44263B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895A691" w14:textId="77777777" w:rsidR="00F271ED" w:rsidRPr="004C5EA8" w:rsidRDefault="00E00F42" w:rsidP="00F271ED">
            <w:pPr>
              <w:pStyle w:val="Tabletext"/>
            </w:pPr>
            <w:r>
              <w:pict w14:anchorId="09BD9513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3FDF0" w14:textId="77777777" w:rsidR="00F271ED" w:rsidRPr="004C5EA8" w:rsidRDefault="00F271ED" w:rsidP="00F271ED">
            <w:pPr>
              <w:pStyle w:val="Tabletext"/>
            </w:pPr>
            <w:r>
              <w:t>Процент пуско-наладочных работ, выполненных в срок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D1C44C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3E7E" w14:textId="77777777" w:rsidR="00F271ED" w:rsidRPr="004C5EA8" w:rsidRDefault="00B021A7" w:rsidP="00F271ED">
            <w:pPr>
              <w:pStyle w:val="Tabletext"/>
            </w:pPr>
            <w:r>
              <w:pict w14:anchorId="490CB1CC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E7265" w14:textId="77777777" w:rsidR="00F271ED" w:rsidRPr="004C5EA8" w:rsidRDefault="00E00F42" w:rsidP="00F271ED">
            <w:pPr>
              <w:pStyle w:val="Tabletext"/>
              <w:jc w:val="center"/>
            </w:pPr>
            <w:r>
              <w:pict w14:anchorId="070DCC49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3741AA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DF00B4" w14:textId="77777777" w:rsidR="00F271ED" w:rsidRPr="004C5EA8" w:rsidRDefault="00F271ED" w:rsidP="00F271ED">
            <w:pPr>
              <w:pStyle w:val="Tabletext"/>
            </w:pPr>
            <w: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2AF373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CA587F" w14:textId="77777777" w:rsidR="00F271ED" w:rsidRPr="004C5EA8" w:rsidRDefault="00F271ED" w:rsidP="00F271ED">
            <w:pPr>
              <w:pStyle w:val="Tabletext"/>
            </w:pPr>
            <w:r>
              <w:t>IV квартал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B1D22F" w14:textId="77777777" w:rsidR="00F271ED" w:rsidRPr="004C5EA8" w:rsidRDefault="00F271ED" w:rsidP="00F271ED">
            <w:pPr>
              <w:pStyle w:val="Tabletext"/>
            </w:pPr>
            <w:r>
              <w:t>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92AF0" w14:textId="77777777" w:rsidR="00F271ED" w:rsidRPr="004C5EA8" w:rsidRDefault="00F271ED" w:rsidP="00F271ED">
            <w:pPr>
              <w:pStyle w:val="Tabletext"/>
            </w:pPr>
            <w:r>
              <w:t>90</w:t>
            </w:r>
          </w:p>
        </w:tc>
      </w:tr>
      <w:bookmarkEnd w:id="0"/>
    </w:tbl>
    <w:p w14:paraId="72FF3878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1"/>
      <w:footerReference w:type="default" r:id="rId12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0FD4" w14:textId="77777777" w:rsidR="00E00F42" w:rsidRDefault="00E00F42">
      <w:r>
        <w:separator/>
      </w:r>
    </w:p>
  </w:endnote>
  <w:endnote w:type="continuationSeparator" w:id="0">
    <w:p w14:paraId="346F9C80" w14:textId="77777777" w:rsidR="00E00F42" w:rsidRDefault="00E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6FEA6A9C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FE3DB54" w14:textId="36A8298F" w:rsidR="00473B37" w:rsidRDefault="00E00F42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«Своевременное выполнение пуско-наладочных работ»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61F46A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0F08D64A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295" w14:textId="77777777" w:rsidR="00E00F42" w:rsidRDefault="00E00F42">
      <w:r>
        <w:separator/>
      </w:r>
    </w:p>
  </w:footnote>
  <w:footnote w:type="continuationSeparator" w:id="0">
    <w:p w14:paraId="592184A9" w14:textId="77777777" w:rsidR="00E00F42" w:rsidRDefault="00E0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FDFC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dd1f36d7-acb0-4dea-b20e-8c379b1ad8e0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Своевременное выполнение пуско-наладочных работ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021A7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00F42"/>
    <w:rsid w:val="00E17B02"/>
    <w:rsid w:val="00E62A0C"/>
    <w:rsid w:val="00E859A7"/>
    <w:rsid w:val="00EB0BFE"/>
    <w:rsid w:val="00EC35D5"/>
    <w:rsid w:val="00F271ED"/>
    <w:rsid w:val="00F34BA6"/>
    <w:rsid w:val="00F86A3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CA1D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Своевременное выполнение пуско-наладочных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