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65DA" w14:textId="77777777" w:rsidR="00BF2EE3" w:rsidRPr="003301D0" w:rsidRDefault="00FF5621">
      <w:pPr>
        <w:rPr>
          <w:rFonts w:ascii="Arial" w:hAnsi="Arial" w:cs="Arial"/>
          <w:b/>
          <w:sz w:val="22"/>
          <w:szCs w:val="22"/>
        </w:rPr>
      </w:pPr>
      <w:r w:rsidRPr="003301D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3301D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B622D8" w:rsidRPr="003301D0">
        <w:rPr>
          <w:rFonts w:ascii="Arial" w:hAnsi="Arial" w:cs="Arial"/>
          <w:b/>
          <w:sz w:val="22"/>
          <w:szCs w:val="22"/>
        </w:rPr>
        <w:fldChar w:fldCharType="separate"/>
      </w:r>
      <w:r w:rsidR="00B622D8" w:rsidRPr="003301D0">
        <w:rPr>
          <w:rFonts w:ascii="Arial" w:hAnsi="Arial" w:cs="Arial"/>
          <w:b/>
          <w:sz w:val="22"/>
          <w:szCs w:val="22"/>
        </w:rPr>
        <w:t xml:space="preserve"> 1. Область применения</w:t>
      </w:r>
      <w:r w:rsidRPr="003301D0">
        <w:rPr>
          <w:rFonts w:ascii="Arial" w:hAnsi="Arial" w:cs="Arial"/>
          <w:b/>
          <w:sz w:val="22"/>
          <w:szCs w:val="22"/>
        </w:rPr>
        <w:fldChar w:fldCharType="end"/>
      </w:r>
    </w:p>
    <w:p w14:paraId="70E13700" w14:textId="77777777" w:rsidR="00BF2EE3" w:rsidRPr="003301D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301D0" w14:paraId="20364B6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B07F942" w14:textId="77777777" w:rsidR="000F7FEF" w:rsidRPr="003301D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01D0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4BF20F00" w14:textId="77777777" w:rsidR="000F7FEF" w:rsidRPr="003301D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301D0" w14:paraId="0DCFBFF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DF8083C" w14:textId="77777777" w:rsidR="000F7FEF" w:rsidRPr="003301D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01D0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F60C0C3" w14:textId="77777777" w:rsidR="000F7FEF" w:rsidRPr="003301D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01D0">
              <w:rPr>
                <w:rFonts w:ascii="Arial" w:hAnsi="Arial" w:cs="Arial"/>
                <w:sz w:val="18"/>
              </w:rPr>
              <w:t>1. Область применения</w:t>
            </w:r>
          </w:p>
        </w:tc>
      </w:tr>
      <w:tr w:rsidR="000F7FEF" w:rsidRPr="003301D0" w14:paraId="0CB7F66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6038F36" w14:textId="77777777" w:rsidR="000F7FEF" w:rsidRPr="003301D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01D0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7EE5D4E5" w14:textId="77777777" w:rsidR="003301D0" w:rsidRPr="003301D0" w:rsidRDefault="003301D0" w:rsidP="003301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301D0">
              <w:rPr>
                <w:rFonts w:ascii="Arial" w:hAnsi="Arial" w:cs="Arial"/>
                <w:color w:val="000000"/>
                <w:sz w:val="18"/>
                <w:szCs w:val="20"/>
              </w:rPr>
              <w:t>Настоящий стандарт устанавливает требования к системе менеджмента качества в тех случаях, когда организация:</w:t>
            </w:r>
          </w:p>
          <w:p w14:paraId="52254343" w14:textId="77777777" w:rsidR="003301D0" w:rsidRPr="003301D0" w:rsidRDefault="003301D0" w:rsidP="003301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301D0">
              <w:rPr>
                <w:rFonts w:ascii="Arial" w:hAnsi="Arial" w:cs="Arial"/>
                <w:color w:val="000000"/>
                <w:sz w:val="18"/>
                <w:szCs w:val="20"/>
              </w:rPr>
              <w:t>a) нуждается в демонстрации своей способности постоянно поставлять продукцию и(или) услуги, отвечающие требованиям потребителей и применимым законодательным и нормативным правовым требованиям;</w:t>
            </w:r>
          </w:p>
          <w:p w14:paraId="7A9234BB" w14:textId="77777777" w:rsidR="003301D0" w:rsidRPr="003301D0" w:rsidRDefault="003301D0" w:rsidP="003301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301D0">
              <w:rPr>
                <w:rFonts w:ascii="Arial" w:hAnsi="Arial" w:cs="Arial"/>
                <w:color w:val="000000"/>
                <w:sz w:val="18"/>
                <w:szCs w:val="20"/>
              </w:rPr>
              <w:t>b) ставит своей целью повышение удовлетворенности потребителей посредством результативного применения системы менеджмента качества, включая процессы ее улучшения, и обеспечение соответствия требованиям потребителей и применимым законодательным и нормативным правовым требованиям.</w:t>
            </w:r>
          </w:p>
          <w:p w14:paraId="55FDF081" w14:textId="77777777" w:rsidR="003301D0" w:rsidRPr="003301D0" w:rsidRDefault="003301D0" w:rsidP="003301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301D0">
              <w:rPr>
                <w:rFonts w:ascii="Arial" w:hAnsi="Arial" w:cs="Arial"/>
                <w:color w:val="000000"/>
                <w:sz w:val="18"/>
                <w:szCs w:val="20"/>
              </w:rPr>
              <w:t>Все требования настоящего стандарта носят общий характер и предназначены для применения любыми организациями независимо от их вида, размера, поставляемой продукции и предоставляемых услуг.</w:t>
            </w:r>
          </w:p>
          <w:p w14:paraId="0A006766" w14:textId="77777777" w:rsidR="003301D0" w:rsidRPr="003301D0" w:rsidRDefault="003301D0" w:rsidP="003301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4C8B620F" w14:textId="77777777" w:rsidR="003301D0" w:rsidRPr="003301D0" w:rsidRDefault="003301D0" w:rsidP="003301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301D0">
              <w:rPr>
                <w:rFonts w:ascii="Arial" w:hAnsi="Arial" w:cs="Arial"/>
                <w:color w:val="000000"/>
                <w:sz w:val="18"/>
                <w:szCs w:val="20"/>
              </w:rPr>
              <w:t>ПРИМЕЧАНИЯ</w:t>
            </w:r>
          </w:p>
          <w:p w14:paraId="1A3DC786" w14:textId="77777777" w:rsidR="003301D0" w:rsidRPr="003301D0" w:rsidRDefault="003301D0" w:rsidP="003301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301D0">
              <w:rPr>
                <w:rFonts w:ascii="Arial" w:hAnsi="Arial" w:cs="Arial"/>
                <w:color w:val="000000"/>
                <w:sz w:val="18"/>
                <w:szCs w:val="20"/>
              </w:rPr>
              <w:t>1 В настоящем стандарте термины "продукция" или "услуга" применимы только к продукции и услугам, которые предназначены или затребованы потребителем.</w:t>
            </w:r>
          </w:p>
          <w:p w14:paraId="019A04D4" w14:textId="021DA275" w:rsidR="003301D0" w:rsidRPr="003301D0" w:rsidRDefault="003301D0" w:rsidP="003301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301D0">
              <w:rPr>
                <w:rFonts w:ascii="Arial" w:hAnsi="Arial" w:cs="Arial"/>
                <w:color w:val="000000"/>
                <w:sz w:val="18"/>
                <w:szCs w:val="20"/>
              </w:rPr>
              <w:t>2 Законодательные и нормативные правовые требования могут быть обозначены как правовые требования.</w:t>
            </w:r>
          </w:p>
        </w:tc>
      </w:tr>
      <w:tr w:rsidR="000F7FEF" w:rsidRPr="003301D0" w14:paraId="4F73E0F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873DE61" w14:textId="77777777" w:rsidR="000F7FEF" w:rsidRPr="003301D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01D0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6026E6DF" w14:textId="77777777" w:rsidR="000F7FEF" w:rsidRPr="003301D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01D0">
              <w:rPr>
                <w:rFonts w:ascii="Arial" w:hAnsi="Arial" w:cs="Arial"/>
                <w:sz w:val="18"/>
              </w:rPr>
              <w:t>В рамках системы менеджмента качества организации осуществляется менеджмент качества производства продукции и оказания услуги в соответствии с требованиями ISO 9001-2015. Настоящее Руководство предназначено для координации деятельности подразделений организации в области качества. Настоящее Руководство устанавливает требования к организации в управляющей компании и в структурных подразделениях процессов менеджмента качества производства продукции и оказания услуги.</w:t>
            </w:r>
          </w:p>
        </w:tc>
      </w:tr>
      <w:tr w:rsidR="000F7FEF" w:rsidRPr="003301D0" w14:paraId="5866832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B8A9E74" w14:textId="77777777" w:rsidR="000F7FEF" w:rsidRPr="003301D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3301D0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FED947D" w14:textId="77777777" w:rsidR="000F7FEF" w:rsidRPr="003301D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C195C7" w14:textId="77777777" w:rsidR="00DE2737" w:rsidRPr="003301D0" w:rsidRDefault="00DE2737">
      <w:pPr>
        <w:rPr>
          <w:rFonts w:ascii="Arial" w:hAnsi="Arial" w:cs="Arial"/>
          <w:sz w:val="20"/>
          <w:szCs w:val="20"/>
        </w:rPr>
      </w:pPr>
    </w:p>
    <w:sectPr w:rsidR="00DE2737" w:rsidRPr="003301D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fb7c681-1fe9-465d-95ca-c0cbf1d9766c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1. Область применен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301D0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622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6EF21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1433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1. Область применения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2021-11-23T07:53:00Z</dcterms:created>
  <dcterms:modified xsi:type="dcterms:W3CDTF">2021-11-23T07:53:00Z</dcterms:modified>
</cp:coreProperties>
</file>