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259F" w14:textId="77777777" w:rsidR="00BF2EE3" w:rsidRPr="00571563" w:rsidRDefault="00FF5621">
      <w:pPr>
        <w:rPr>
          <w:rFonts w:ascii="Arial" w:hAnsi="Arial" w:cs="Arial"/>
          <w:b/>
          <w:sz w:val="22"/>
          <w:szCs w:val="22"/>
        </w:rPr>
      </w:pPr>
      <w:r w:rsidRPr="00571563">
        <w:rPr>
          <w:rFonts w:ascii="Arial" w:hAnsi="Arial" w:cs="Arial"/>
          <w:b/>
          <w:sz w:val="22"/>
          <w:szCs w:val="22"/>
        </w:rPr>
        <w:fldChar w:fldCharType="begin"/>
      </w:r>
      <w:r w:rsidR="00E37CEE" w:rsidRPr="00571563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002E94" w:rsidRPr="00571563">
        <w:rPr>
          <w:rFonts w:ascii="Arial" w:hAnsi="Arial" w:cs="Arial"/>
          <w:b/>
          <w:sz w:val="22"/>
          <w:szCs w:val="22"/>
        </w:rPr>
        <w:fldChar w:fldCharType="separate"/>
      </w:r>
      <w:r w:rsidR="00002E94" w:rsidRPr="00571563">
        <w:rPr>
          <w:rFonts w:ascii="Arial" w:hAnsi="Arial" w:cs="Arial"/>
          <w:b/>
          <w:sz w:val="22"/>
          <w:szCs w:val="22"/>
        </w:rPr>
        <w:t>Бюджет расчетов с поставщиками</w:t>
      </w:r>
      <w:r w:rsidRPr="00571563">
        <w:rPr>
          <w:rFonts w:ascii="Arial" w:hAnsi="Arial" w:cs="Arial"/>
          <w:b/>
          <w:sz w:val="22"/>
          <w:szCs w:val="22"/>
        </w:rPr>
        <w:fldChar w:fldCharType="end"/>
      </w:r>
    </w:p>
    <w:p w14:paraId="12F70A73" w14:textId="77777777" w:rsidR="00BF2EE3" w:rsidRPr="00571563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571563" w14:paraId="3EA6DE10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2A588E68" w14:textId="77777777" w:rsidR="000F7FEF" w:rsidRPr="00571563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71563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225C0134" w14:textId="77777777" w:rsidR="000F7FEF" w:rsidRPr="00571563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71563">
              <w:rPr>
                <w:rFonts w:ascii="Arial" w:hAnsi="Arial" w:cs="Arial"/>
                <w:sz w:val="18"/>
              </w:rPr>
              <w:t>Бюджет расчетов с поставщиками</w:t>
            </w:r>
          </w:p>
        </w:tc>
      </w:tr>
      <w:tr w:rsidR="000F7FEF" w:rsidRPr="00571563" w14:paraId="18063BBD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22A1F22B" w14:textId="77777777" w:rsidR="000F7FEF" w:rsidRPr="00571563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71563">
              <w:rPr>
                <w:rFonts w:ascii="Arial" w:hAnsi="Arial" w:cs="Arial"/>
                <w:b/>
                <w:sz w:val="18"/>
              </w:rPr>
              <w:t>Тип бюджета</w:t>
            </w:r>
          </w:p>
        </w:tc>
        <w:tc>
          <w:tcPr>
            <w:tcW w:w="5760" w:type="dxa"/>
          </w:tcPr>
          <w:p w14:paraId="39D413BE" w14:textId="77777777" w:rsidR="000F7FEF" w:rsidRPr="00571563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71563">
              <w:rPr>
                <w:rFonts w:ascii="Arial" w:hAnsi="Arial" w:cs="Arial"/>
                <w:sz w:val="18"/>
              </w:rPr>
              <w:t>Функциональный</w:t>
            </w:r>
          </w:p>
        </w:tc>
      </w:tr>
      <w:tr w:rsidR="000F7FEF" w:rsidRPr="00571563" w14:paraId="0B1BD9FD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422E81B9" w14:textId="77777777" w:rsidR="000F7FEF" w:rsidRPr="00571563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71563">
              <w:rPr>
                <w:rFonts w:ascii="Arial" w:hAnsi="Arial" w:cs="Arial"/>
                <w:b/>
                <w:sz w:val="18"/>
              </w:rPr>
              <w:t>Единица измерения бюджета</w:t>
            </w:r>
          </w:p>
        </w:tc>
        <w:tc>
          <w:tcPr>
            <w:tcW w:w="5760" w:type="dxa"/>
          </w:tcPr>
          <w:p w14:paraId="0D337BAA" w14:textId="77777777" w:rsidR="000F7FEF" w:rsidRPr="00571563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571563" w14:paraId="444A02B0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46867F59" w14:textId="77777777" w:rsidR="000F7FEF" w:rsidRPr="00571563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71563">
              <w:rPr>
                <w:rFonts w:ascii="Arial" w:hAnsi="Arial" w:cs="Arial"/>
                <w:b/>
                <w:sz w:val="18"/>
              </w:rPr>
              <w:t>Ответственный</w:t>
            </w:r>
          </w:p>
        </w:tc>
        <w:tc>
          <w:tcPr>
            <w:tcW w:w="5760" w:type="dxa"/>
          </w:tcPr>
          <w:p w14:paraId="30D05B44" w14:textId="77777777" w:rsidR="000F7FEF" w:rsidRPr="00571563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571563" w14:paraId="3339C579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6656029C" w14:textId="77777777" w:rsidR="000F7FEF" w:rsidRPr="00571563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571563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14:paraId="0CAF115D" w14:textId="77777777" w:rsidR="000F7FEF" w:rsidRPr="00571563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A597EA2" w14:textId="77777777" w:rsidR="00DE2737" w:rsidRPr="00571563" w:rsidRDefault="00DE2737">
      <w:pPr>
        <w:rPr>
          <w:rFonts w:ascii="Arial" w:hAnsi="Arial" w:cs="Arial"/>
          <w:sz w:val="20"/>
          <w:szCs w:val="20"/>
        </w:rPr>
      </w:pPr>
    </w:p>
    <w:p w14:paraId="665BF839" w14:textId="77777777" w:rsidR="00EC060D" w:rsidRPr="00571563" w:rsidRDefault="00EC060D">
      <w:pPr>
        <w:rPr>
          <w:rFonts w:ascii="Arial" w:hAnsi="Arial" w:cs="Arial"/>
          <w:b/>
          <w:sz w:val="20"/>
          <w:szCs w:val="20"/>
        </w:rPr>
      </w:pPr>
      <w:bookmarkStart w:id="1" w:name="ListName"/>
      <w:bookmarkEnd w:id="1"/>
      <w:r w:rsidRPr="00571563">
        <w:rPr>
          <w:rFonts w:ascii="Arial" w:hAnsi="Arial" w:cs="Arial"/>
          <w:b/>
          <w:sz w:val="20"/>
          <w:szCs w:val="20"/>
        </w:rPr>
        <w:t>Связи с объектами</w:t>
      </w:r>
    </w:p>
    <w:p w14:paraId="714E87B5" w14:textId="77777777" w:rsidR="00CE0EC7" w:rsidRPr="00571563" w:rsidRDefault="00CE0EC7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7367"/>
        <w:gridCol w:w="6902"/>
      </w:tblGrid>
      <w:tr w:rsidR="00EC060D" w:rsidRPr="00571563" w14:paraId="00D4987F" w14:textId="77777777">
        <w:trPr>
          <w:jc w:val="center"/>
        </w:trPr>
        <w:tc>
          <w:tcPr>
            <w:tcW w:w="0" w:type="pct"/>
            <w:shd w:val="clear" w:color="auto" w:fill="E0E0E0"/>
          </w:tcPr>
          <w:p w14:paraId="6CB92542" w14:textId="77777777" w:rsidR="00EC060D" w:rsidRPr="00571563" w:rsidRDefault="00EC060D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71563">
              <w:rPr>
                <w:rFonts w:ascii="Arial" w:hAnsi="Arial" w:cs="Arial"/>
                <w:b/>
                <w:sz w:val="18"/>
              </w:rPr>
              <w:t>Основной объект</w:t>
            </w:r>
          </w:p>
        </w:tc>
        <w:tc>
          <w:tcPr>
            <w:tcW w:w="0" w:type="pct"/>
            <w:shd w:val="clear" w:color="auto" w:fill="E0E0E0"/>
          </w:tcPr>
          <w:p w14:paraId="15D75495" w14:textId="77777777" w:rsidR="00EC060D" w:rsidRPr="00571563" w:rsidRDefault="00EC060D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bookmarkStart w:id="2" w:name="List"/>
            <w:bookmarkEnd w:id="2"/>
            <w:r w:rsidRPr="00571563">
              <w:rPr>
                <w:rFonts w:ascii="Arial" w:hAnsi="Arial" w:cs="Arial"/>
                <w:b/>
                <w:sz w:val="18"/>
              </w:rPr>
              <w:t>Тип основного объекта</w:t>
            </w:r>
          </w:p>
        </w:tc>
      </w:tr>
      <w:tr w:rsidR="00CE0EC7" w:rsidRPr="00571563" w14:paraId="736BFC1D" w14:textId="77777777">
        <w:trPr>
          <w:jc w:val="center"/>
        </w:trPr>
        <w:tc>
          <w:tcPr>
            <w:tcW w:w="0" w:type="pct"/>
            <w:shd w:val="clear" w:color="auto" w:fill="auto"/>
          </w:tcPr>
          <w:p w14:paraId="76EAF4BC" w14:textId="77777777" w:rsidR="00CE0EC7" w:rsidRPr="00571563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71563">
              <w:rPr>
                <w:rFonts w:ascii="Arial" w:hAnsi="Arial" w:cs="Arial"/>
                <w:sz w:val="18"/>
              </w:rPr>
              <w:t>БДДС 2.1. Выплаты по основной деятельности</w:t>
            </w:r>
          </w:p>
        </w:tc>
        <w:tc>
          <w:tcPr>
            <w:tcW w:w="0" w:type="pct"/>
            <w:shd w:val="clear" w:color="auto" w:fill="auto"/>
          </w:tcPr>
          <w:p w14:paraId="2EBBBDC5" w14:textId="77777777" w:rsidR="00CE0EC7" w:rsidRPr="00571563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71563">
              <w:rPr>
                <w:rFonts w:ascii="Arial" w:hAnsi="Arial" w:cs="Arial"/>
                <w:sz w:val="18"/>
              </w:rPr>
              <w:t>Бюджетная структура</w:t>
            </w:r>
          </w:p>
        </w:tc>
      </w:tr>
      <w:tr w:rsidR="00CE0EC7" w:rsidRPr="00571563" w14:paraId="2EB5041F" w14:textId="77777777">
        <w:trPr>
          <w:jc w:val="center"/>
        </w:trPr>
        <w:tc>
          <w:tcPr>
            <w:tcW w:w="0" w:type="pct"/>
            <w:shd w:val="clear" w:color="auto" w:fill="auto"/>
          </w:tcPr>
          <w:p w14:paraId="10B3E4AA" w14:textId="77777777" w:rsidR="00CE0EC7" w:rsidRPr="00571563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71563">
              <w:rPr>
                <w:rFonts w:ascii="Arial" w:hAnsi="Arial" w:cs="Arial"/>
                <w:sz w:val="18"/>
              </w:rPr>
              <w:t>A7 Финансирование деятельности и расчеты</w:t>
            </w:r>
          </w:p>
        </w:tc>
        <w:tc>
          <w:tcPr>
            <w:tcW w:w="0" w:type="pct"/>
            <w:shd w:val="clear" w:color="auto" w:fill="auto"/>
          </w:tcPr>
          <w:p w14:paraId="6058189C" w14:textId="77777777" w:rsidR="00CE0EC7" w:rsidRPr="00571563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71563">
              <w:rPr>
                <w:rFonts w:ascii="Arial" w:hAnsi="Arial" w:cs="Arial"/>
                <w:sz w:val="18"/>
              </w:rPr>
              <w:t>IDEF0</w:t>
            </w:r>
          </w:p>
        </w:tc>
      </w:tr>
    </w:tbl>
    <w:p w14:paraId="716BDEDE" w14:textId="77777777" w:rsidR="00DE2737" w:rsidRPr="00571563" w:rsidRDefault="00EC060D">
      <w:pPr>
        <w:rPr>
          <w:rFonts w:ascii="Arial" w:hAnsi="Arial" w:cs="Arial"/>
          <w:b/>
          <w:sz w:val="20"/>
          <w:szCs w:val="20"/>
        </w:rPr>
      </w:pPr>
      <w:r w:rsidRPr="00571563">
        <w:rPr>
          <w:rFonts w:ascii="Arial" w:hAnsi="Arial" w:cs="Arial"/>
          <w:b/>
          <w:sz w:val="20"/>
          <w:szCs w:val="20"/>
        </w:rPr>
        <w:t xml:space="preserve"> </w:t>
      </w:r>
    </w:p>
    <w:sectPr w:rsidR="00DE2737" w:rsidRPr="00571563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49e964e2-6024-4de7-94a5-8f9743887adf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Бюджет расчетов с поставщиками"/>
  </w:docVars>
  <w:rsids>
    <w:rsidRoot w:val="0031753B"/>
    <w:rsid w:val="00002E94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71563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882CAE"/>
    <w:rsid w:val="0097205F"/>
    <w:rsid w:val="00A649D1"/>
    <w:rsid w:val="00AB4CC7"/>
    <w:rsid w:val="00AC7B26"/>
    <w:rsid w:val="00B327C6"/>
    <w:rsid w:val="00B509D8"/>
    <w:rsid w:val="00BD6EBC"/>
    <w:rsid w:val="00BF2EE3"/>
    <w:rsid w:val="00C749EB"/>
    <w:rsid w:val="00CE0EC7"/>
    <w:rsid w:val="00D3648A"/>
    <w:rsid w:val="00DC4DDE"/>
    <w:rsid w:val="00DE2737"/>
    <w:rsid w:val="00DF2143"/>
    <w:rsid w:val="00E37CEE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32EFCF"/>
  <w15:chartTrackingRefBased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277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Бюджет расчетов с поставщиками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2021-11-23T07:49:00Z</dcterms:created>
  <dcterms:modified xsi:type="dcterms:W3CDTF">2021-11-23T07:49:00Z</dcterms:modified>
</cp:coreProperties>
</file>